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56B0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6B03" descr="https://www.arcat.com/clients/gfx/arcat.png"/>
                      <pic:cNvPicPr>
                        <a:picLocks noChangeAspect="1" noChangeArrowheads="1"/>
                      </pic:cNvPicPr>
                    </pic:nvPicPr>
                    <pic:blipFill>
                      <a:blip r:link="rId_C56B0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10 00</w:t>
      </w:r>
    </w:p>
    <w:p>
      <w:pPr>
        <w:pStyle w:val="ARCATTitle"/>
        <w:jc w:val="center"/>
        <w:rPr/>
      </w:pPr>
      <w:r>
        <w:rPr/>
        <w:t>SUMMARY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Project Identification: ((Name and location)).</w:t>
      </w:r>
    </w:p>
    <w:p w:rsidR="ABFFABFF" w:rsidRDefault="ABFFABFF" w:rsidP="ABFFABFF">
      <w:pPr>
        <w:pStyle w:val="ARCATParagraph"/>
        <w:numPr>
          <w:ilvl w:val="2"/>
          <w:numId w:val="1"/>
        </w:numPr>
        <w:rPr/>
      </w:pPr>
      <w:r>
        <w:rPr/>
        <w:t>Project Summary: ((Very brief project scope, building type, approximate square footage)).</w:t>
      </w:r>
    </w:p>
    <w:p w:rsidR="ABFFABFF" w:rsidRDefault="ABFFABFF" w:rsidP="ABFFABFF">
      <w:pPr>
        <w:pStyle w:val="ARCATParagraph"/>
        <w:numPr>
          <w:ilvl w:val="2"/>
          <w:numId w:val="1"/>
        </w:numPr>
        <w:rPr/>
      </w:pPr>
      <w:r>
        <w:rPr/>
        <w:t>Particular Project Requirements: ((Delete items below not applicable to project.))</w:t>
      </w:r>
    </w:p>
    <w:p w:rsidR="ABFFABFF" w:rsidRDefault="ABFFABFF" w:rsidP="ABFFABFF">
      <w:pPr>
        <w:pStyle w:val="ARCATSubPara"/>
        <w:numPr>
          <w:ilvl w:val="3"/>
          <w:numId w:val="1"/>
        </w:numPr>
        <w:rPr/>
      </w:pPr>
      <w:r>
        <w:rPr/>
        <w:t>Existing site conditions and restrictions: (())</w:t>
      </w:r>
    </w:p>
    <w:p w:rsidR="ABFFABFF" w:rsidRDefault="ABFFABFF" w:rsidP="ABFFABFF">
      <w:pPr>
        <w:pStyle w:val="ARCATSubPara"/>
        <w:numPr>
          <w:ilvl w:val="3"/>
          <w:numId w:val="1"/>
        </w:numPr>
        <w:rPr/>
      </w:pPr>
      <w:r>
        <w:rPr/>
        <w:t>Requirements for sequencing, scheduling and completion date: (())</w:t>
      </w:r>
    </w:p>
    <w:p w:rsidR="ABFFABFF" w:rsidRDefault="ABFFABFF" w:rsidP="ABFFABFF">
      <w:pPr>
        <w:pStyle w:val="ARCATSubPara"/>
        <w:numPr>
          <w:ilvl w:val="3"/>
          <w:numId w:val="1"/>
        </w:numPr>
        <w:rPr/>
      </w:pPr>
      <w:r>
        <w:rPr/>
        <w:t>Prior or concurrent work by Owner or others: (())</w:t>
      </w:r>
    </w:p>
    <w:p w:rsidR="ABFFABFF" w:rsidRDefault="ABFFABFF" w:rsidP="ABFFABFF">
      <w:pPr>
        <w:pStyle w:val="ARCATSubPara"/>
        <w:numPr>
          <w:ilvl w:val="3"/>
          <w:numId w:val="1"/>
        </w:numPr>
        <w:rPr/>
      </w:pPr>
      <w:r>
        <w:rPr/>
        <w:t>Separate contracts [awarded] [to be awarded] for (())</w:t>
      </w:r>
    </w:p>
    <w:p w:rsidR="ABFFABFF" w:rsidRDefault="ABFFABFF" w:rsidP="ABFFABFF">
      <w:pPr>
        <w:pStyle w:val="ARCATSubPara"/>
        <w:numPr>
          <w:ilvl w:val="3"/>
          <w:numId w:val="1"/>
        </w:numPr>
        <w:rPr/>
      </w:pPr>
      <w:r>
        <w:rPr/>
        <w:t>Prior hazardous waste or asbestos work by Owner or others: (())</w:t>
      </w:r>
    </w:p>
    <w:p w:rsidR="ABFFABFF" w:rsidRDefault="ABFFABFF" w:rsidP="ABFFABFF">
      <w:pPr>
        <w:pStyle w:val="ARCATSubPara"/>
        <w:numPr>
          <w:ilvl w:val="3"/>
          <w:numId w:val="1"/>
        </w:numPr>
        <w:rPr/>
      </w:pPr>
      <w:r>
        <w:rPr/>
        <w:t>Pre-purchased and pre-ordered items: (())</w:t>
      </w:r>
    </w:p>
    <w:p w:rsidR="ABFFABFF" w:rsidRDefault="ABFFABFF" w:rsidP="ABFFABFF">
      <w:pPr>
        <w:pStyle w:val="ARCATSubPara"/>
        <w:numPr>
          <w:ilvl w:val="3"/>
          <w:numId w:val="1"/>
        </w:numPr>
        <w:rPr/>
      </w:pPr>
      <w:r>
        <w:rPr/>
        <w:t>Owner-purchased, Owner-installed items: (())</w:t>
      </w:r>
    </w:p>
    <w:p w:rsidR="ABFFABFF" w:rsidRDefault="ABFFABFF" w:rsidP="ABFFABFF">
      <w:pPr>
        <w:pStyle w:val="ARCATSubPara"/>
        <w:numPr>
          <w:ilvl w:val="3"/>
          <w:numId w:val="1"/>
        </w:numPr>
        <w:rPr/>
      </w:pPr>
      <w:r>
        <w:rPr/>
        <w:t>Owner-purchased, Contractor-installed items: (())</w:t>
      </w:r>
    </w:p>
    <w:p w:rsidR="ABFFABFF" w:rsidRDefault="ABFFABFF" w:rsidP="ABFFABFF">
      <w:pPr>
        <w:pStyle w:val="ARCATSubPara"/>
        <w:numPr>
          <w:ilvl w:val="3"/>
          <w:numId w:val="1"/>
        </w:numPr>
        <w:rPr/>
      </w:pPr>
      <w:r>
        <w:rPr/>
        <w:t>Owner's early or partial occupancy: (())</w:t>
      </w:r>
    </w:p>
    <w:p w:rsidR="ABFFABFF" w:rsidRDefault="ABFFABFF" w:rsidP="ABFFABFF">
      <w:pPr>
        <w:pStyle w:val="ARCATSubPara"/>
        <w:numPr>
          <w:ilvl w:val="3"/>
          <w:numId w:val="1"/>
        </w:numPr>
        <w:rPr/>
      </w:pPr>
      <w:r>
        <w:rPr/>
        <w:t>Occupancy of adjacent facilities: (())</w:t>
      </w:r>
    </w:p>
    <w:p w:rsidR="ABFFABFF" w:rsidRDefault="ABFFABFF" w:rsidP="ABFFABFF">
      <w:pPr>
        <w:pStyle w:val="ARCATSubPara"/>
        <w:numPr>
          <w:ilvl w:val="3"/>
          <w:numId w:val="1"/>
        </w:numPr>
        <w:rPr/>
      </w:pPr>
      <w:r>
        <w:rPr/>
        <w:t>Contractor's use of new and existing facilities: (())</w:t>
      </w:r>
    </w:p>
    <w:p w:rsidR="ABFFABFF" w:rsidRDefault="ABFFABFF" w:rsidP="ABFFABFF">
      <w:pPr>
        <w:pStyle w:val="ARCATSubPara"/>
        <w:numPr>
          <w:ilvl w:val="3"/>
          <w:numId w:val="1"/>
        </w:numPr>
        <w:rPr/>
      </w:pPr>
      <w:r>
        <w:rPr/>
        <w:t>Scope of separate prime contracts: (())</w:t>
      </w:r>
    </w:p>
    <w:p w:rsidR="ABFFABFF" w:rsidRDefault="ABFFABFF" w:rsidP="ABFFABFF">
      <w:pPr>
        <w:pStyle w:val="ARCATSubPara"/>
        <w:numPr>
          <w:ilvl w:val="3"/>
          <w:numId w:val="1"/>
        </w:numPr>
        <w:rPr/>
      </w:pPr>
      <w:r>
        <w:rPr/>
        <w:t>USGBC LEED [V3] [V4] [NC] [EB] [CI] [CS] [H] [ND] certification: [Certified] [Silver] [Gold] [Platinum] Certification.</w:t>
      </w:r>
    </w:p>
    <w:p w:rsidR="ABFFABFF" w:rsidRDefault="ABFFABFF" w:rsidP="ABFFABFF">
      <w:pPr>
        <w:pStyle w:val="ARCATParagraph"/>
        <w:numPr>
          <w:ilvl w:val="2"/>
          <w:numId w:val="1"/>
        </w:numPr>
        <w:rPr/>
      </w:pPr>
      <w:r>
        <w:rPr/>
        <w:t>Permits and Fees: Apply for, obtain, and pay for permits, fees, and utility company backcharges required to perform the work. Submit copies to Architect.</w:t>
      </w:r>
    </w:p>
    <w:p w:rsidR="ABFFABFF" w:rsidRDefault="ABFFABFF" w:rsidP="ABFFABFF">
      <w:pPr>
        <w:pStyle w:val="ARCATParagraph"/>
        <w:numPr>
          <w:ilvl w:val="2"/>
          <w:numId w:val="1"/>
        </w:numPr>
        <w:rPr/>
      </w:pPr>
      <w:r>
        <w:rPr/>
        <w:t>Codes: Comply with applicable codes and regulations of authorities having jurisdiction. Submit copies of inspection reports, notices and similar communications to Architect.</w:t>
      </w:r>
    </w:p>
    <w:p w:rsidR="ABFFABFF" w:rsidRDefault="ABFFABFF" w:rsidP="ABFFABFF">
      <w:pPr>
        <w:pStyle w:val="ARCATParagraph"/>
        <w:numPr>
          <w:ilvl w:val="2"/>
          <w:numId w:val="1"/>
        </w:numPr>
        <w:rPr/>
      </w:pPr>
      <w:r>
        <w:rPr/>
        <w:t>Dimensions: Verify dimensions indicated on drawings with field dimensions before fabrication or ordering of materials. Do not scale drawings.</w:t>
      </w:r>
    </w:p>
    <w:p w:rsidR="ABFFABFF" w:rsidRDefault="ABFFABFF" w:rsidP="ABFFABFF">
      <w:pPr>
        <w:pStyle w:val="ARCATParagraph"/>
        <w:numPr>
          <w:ilvl w:val="2"/>
          <w:numId w:val="1"/>
        </w:numPr>
        <w:rPr/>
      </w:pPr>
      <w:r>
        <w:rPr/>
        <w:t>Existing Conditions: Notify Architect of existing conditions differing from those indicated on the drawings. Do not remove or alter structural components without prior written approval.</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of all trades.</w:t>
      </w:r>
    </w:p>
    <w:p w:rsidR="ABFFABFF" w:rsidRDefault="ABFFABFF" w:rsidP="ABFFABFF">
      <w:pPr>
        <w:pStyle w:val="ARCATSubPara"/>
        <w:numPr>
          <w:ilvl w:val="3"/>
          <w:numId w:val="1"/>
        </w:numPr>
        <w:rPr/>
      </w:pPr>
      <w:r>
        <w:rPr/>
        <w:t>Prepare coordination drawings for areas above ceilings where close tolerances are required between building elements and mechanical and electrical work.</w:t>
      </w:r>
    </w:p>
    <w:p w:rsidR="ABFFABFF" w:rsidRDefault="ABFFABFF" w:rsidP="ABFFABFF">
      <w:pPr>
        <w:pStyle w:val="ARCATSubPara"/>
        <w:numPr>
          <w:ilvl w:val="3"/>
          <w:numId w:val="1"/>
        </w:numPr>
        <w:rPr/>
      </w:pPr>
      <w:r>
        <w:rPr/>
        <w:t>Verify location of utilities and existing conditions.</w:t>
      </w:r>
    </w:p>
    <w:p w:rsidR="ABFFABFF" w:rsidRDefault="ABFFABFF" w:rsidP="ABFFABFF">
      <w:pPr>
        <w:pStyle w:val="ARCATParagraph"/>
        <w:numPr>
          <w:ilvl w:val="2"/>
          <w:numId w:val="1"/>
        </w:numPr>
        <w:rPr/>
      </w:pPr>
      <w:r>
        <w:rPr/>
        <w:t>Installation Requirements, General:</w:t>
      </w:r>
    </w:p>
    <w:p w:rsidR="ABFFABFF" w:rsidRDefault="ABFFABFF" w:rsidP="ABFFABFF">
      <w:pPr>
        <w:pStyle w:val="ARCATSubPara"/>
        <w:numPr>
          <w:ilvl w:val="3"/>
          <w:numId w:val="1"/>
        </w:numPr>
        <w:rPr/>
      </w:pPr>
      <w:r>
        <w:rPr/>
        <w:t>Inspect substrates and report unsatisfactory conditions in writing.</w:t>
      </w:r>
    </w:p>
    <w:p w:rsidR="ABFFABFF" w:rsidRDefault="ABFFABFF" w:rsidP="ABFFABFF">
      <w:pPr>
        <w:pStyle w:val="ARCATSubPara"/>
        <w:numPr>
          <w:ilvl w:val="3"/>
          <w:numId w:val="1"/>
        </w:numPr>
        <w:rPr/>
      </w:pPr>
      <w:r>
        <w:rPr/>
        <w:t>Do not proceed until unsatisfactory conditions have been corrected.</w:t>
      </w:r>
    </w:p>
    <w:p w:rsidR="ABFFABFF" w:rsidRDefault="ABFFABFF" w:rsidP="ABFFABFF">
      <w:pPr>
        <w:pStyle w:val="ARCATSubPara"/>
        <w:numPr>
          <w:ilvl w:val="3"/>
          <w:numId w:val="1"/>
        </w:numPr>
        <w:rPr/>
      </w:pPr>
      <w:r>
        <w:rPr/>
        <w:t>Take field measurements prior to fabrication where practical. Form to required shapes and sizes with true edges, lines and angles. Provide inserts and templates as needed for work of other trades.</w:t>
      </w:r>
    </w:p>
    <w:p w:rsidR="ABFFABFF" w:rsidRDefault="ABFFABFF" w:rsidP="ABFFABFF">
      <w:pPr>
        <w:pStyle w:val="ARCATSubPara"/>
        <w:numPr>
          <w:ilvl w:val="3"/>
          <w:numId w:val="1"/>
        </w:numPr>
        <w:rPr/>
      </w:pPr>
      <w:r>
        <w:rPr/>
        <w:t>Install materials in exact accordance with manufacturer's instructions and approved submittals.</w:t>
      </w:r>
    </w:p>
    <w:p w:rsidR="ABFFABFF" w:rsidRDefault="ABFFABFF" w:rsidP="ABFFABFF">
      <w:pPr>
        <w:pStyle w:val="ARCATSubPara"/>
        <w:numPr>
          <w:ilvl w:val="3"/>
          <w:numId w:val="1"/>
        </w:numPr>
        <w:rPr/>
      </w:pPr>
      <w:r>
        <w:rPr/>
        <w:t>Install materials in proper relation with adjacent construction and with proper appearance.</w:t>
      </w:r>
    </w:p>
    <w:p w:rsidR="ABFFABFF" w:rsidRDefault="ABFFABFF" w:rsidP="ABFFABFF">
      <w:pPr>
        <w:pStyle w:val="ARCATSubPara"/>
        <w:numPr>
          <w:ilvl w:val="3"/>
          <w:numId w:val="1"/>
        </w:numPr>
        <w:rPr/>
      </w:pPr>
      <w:r>
        <w:rPr/>
        <w:t>Restore units damaged during installation. Replace units which cannot be restored at no additional expense to the Owner.</w:t>
      </w:r>
    </w:p>
    <w:p w:rsidR="ABFFABFF" w:rsidRDefault="ABFFABFF" w:rsidP="ABFFABFF">
      <w:pPr>
        <w:pStyle w:val="ARCATSubPara"/>
        <w:numPr>
          <w:ilvl w:val="3"/>
          <w:numId w:val="1"/>
        </w:numPr>
        <w:rPr/>
      </w:pPr>
      <w:r>
        <w:rPr/>
        <w:t>Refer to additional installation requirements and tolerances specified under individual specification sections.</w:t>
      </w:r>
    </w:p>
    <w:p w:rsidR="ABFFABFF" w:rsidRDefault="ABFFABFF" w:rsidP="ABFFABFF">
      <w:pPr>
        <w:pStyle w:val="ARCATParagraph"/>
        <w:numPr>
          <w:ilvl w:val="2"/>
          <w:numId w:val="1"/>
        </w:numPr>
        <w:rPr/>
      </w:pPr>
      <w:r>
        <w:rPr/>
        <w:t>Limit of Use: Limit use of work as indicated. Keep driveways and entrances clear.</w:t>
      </w:r>
    </w:p>
    <w:p w:rsidR="ABFFABFF" w:rsidRDefault="ABFFABFF" w:rsidP="ABFFABFF">
      <w:pPr>
        <w:pStyle w:val="ARCATParagraph"/>
        <w:numPr>
          <w:ilvl w:val="2"/>
          <w:numId w:val="1"/>
        </w:numPr>
        <w:rPr/>
      </w:pPr>
      <w:r>
        <w:rPr/>
        <w:t>Existing Construction: Maintain existing building in a weathertight condition. Repair damage caused by construction operations. Protect building and its occupants.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Provide: Furnish and install, complete with all necessary accessories, ready for intended use. Pay for all related costs.</w:t>
      </w:r>
    </w:p>
    <w:p w:rsidR="ABFFABFF" w:rsidRDefault="ABFFABFF" w:rsidP="ABFFABFF">
      <w:pPr>
        <w:pStyle w:val="ARCATSubPara"/>
        <w:numPr>
          <w:ilvl w:val="3"/>
          <w:numId w:val="1"/>
        </w:numPr>
        <w:rPr/>
      </w:pPr>
      <w:r>
        <w:rPr/>
        <w:t>Approved: Acceptance of item submitted for approval. Not a limitation or release for compliance with the Contract Documents or regulatory requirements. Refer to limitations of 'Approved' in General and Supplementary Conditions.</w:t>
      </w:r>
    </w:p>
    <w:p w:rsidR="ABFFABFF" w:rsidRDefault="ABFFABFF" w:rsidP="ABFFABFF">
      <w:pPr>
        <w:pStyle w:val="ARCATSubPara"/>
        <w:numPr>
          <w:ilvl w:val="3"/>
          <w:numId w:val="1"/>
        </w:numPr>
        <w:rPr/>
      </w:pPr>
      <w:r>
        <w:rPr/>
        <w:t>Match Existing: Match existing as acceptable to the Owner.</w:t>
      </w:r>
    </w:p>
    <w:p w:rsidR="ABFFABFF" w:rsidRDefault="ABFFABFF" w:rsidP="ABFFABFF">
      <w:pPr>
        <w:pStyle w:val="ARCATParagraph"/>
        <w:numPr>
          <w:ilvl w:val="2"/>
          <w:numId w:val="1"/>
        </w:numPr>
        <w:rPr/>
      </w:pPr>
      <w:r>
        <w:rPr/>
        <w:t>Intent: Drawings and specifications are intended to provide the basis for proper completion of the work suitable for the intended use of the Owner. Anything not expressly set forth but which is reasonable implied or necessary for proper performance of the project shall be included.</w:t>
      </w:r>
    </w:p>
    <w:p w:rsidR="ABFFABFF" w:rsidRDefault="ABFFABFF" w:rsidP="ABFFABFF">
      <w:pPr>
        <w:pStyle w:val="ARCATParagraph"/>
        <w:numPr>
          <w:ilvl w:val="2"/>
          <w:numId w:val="1"/>
        </w:numPr>
        <w:rPr/>
      </w:pPr>
      <w:r>
        <w:rPr/>
        <w:t>Writing Style: Specifications are written in the imperative mode. Except where specifically intended otherwise, the subject of all imperative statements is the Contractor. For example, 'Provide tile' means 'Contractor shall provide tile.'</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6B0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