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116A5D"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16A5D" descr="https://www.arcat.com/clients/gfx/arcat.png"/>
                      <pic:cNvPicPr>
                        <a:picLocks noChangeAspect="1" noChangeArrowheads="1"/>
                      </pic:cNvPicPr>
                    </pic:nvPicPr>
                    <pic:blipFill>
                      <a:blip r:link="rId_116A5D"/>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31 25 00</w:t>
      </w:r>
    </w:p>
    <w:p>
      <w:pPr>
        <w:pStyle w:val="ARCATTitle"/>
        <w:jc w:val="center"/>
        <w:rPr/>
      </w:pPr>
      <w:r>
        <w:rPr/>
        <w:t>EROSION AND SEDIMENTATION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Erosion and sedimentation control.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shop drawings indicating material characteristics, details of construction, connections, and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Insert acceptable manufacturers. To research manufacturers, search www.arcat.com for the title of this section.</w:t>
      </w:r>
    </w:p>
    <w:p w:rsidR="ABFFABFF" w:rsidRDefault="ABFFABFF" w:rsidP="ABFFABFF">
      <w:pPr>
        <w:pStyle w:val="ARCATParagraph"/>
        <w:numPr>
          <w:ilvl w:val="2"/>
          <w:numId w:val="1"/>
        </w:numPr>
        <w:rPr/>
      </w:pPr>
      <w:r>
        <w:rPr/>
        <w:t>Acceptable Manufacturers: ______.</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Erosion and Sedimentation Control:</w:t>
      </w:r>
    </w:p>
    <w:p>
      <w:pPr>
        <w:pStyle w:val="ARCATnote"/>
        <w:rPr/>
      </w:pPr>
      <w:r>
        <w:rPr/>
        <w:t>** NOTE TO SPECIFIER ** Delete types not required.</w:t>
      </w:r>
    </w:p>
    <w:p w:rsidR="ABFFABFF" w:rsidRDefault="ABFFABFF" w:rsidP="ABFFABFF">
      <w:pPr>
        <w:pStyle w:val="ARCATSubPara"/>
        <w:numPr>
          <w:ilvl w:val="3"/>
          <w:numId w:val="1"/>
        </w:numPr>
        <w:rPr/>
      </w:pPr>
      <w:r>
        <w:rPr/>
        <w:t>Type: High-density polypropylene reinforcing geogrids.</w:t>
      </w:r>
    </w:p>
    <w:p w:rsidR="ABFFABFF" w:rsidRDefault="ABFFABFF" w:rsidP="ABFFABFF">
      <w:pPr>
        <w:pStyle w:val="ARCATSubPara"/>
        <w:numPr>
          <w:ilvl w:val="3"/>
          <w:numId w:val="1"/>
        </w:numPr>
        <w:rPr/>
      </w:pPr>
      <w:r>
        <w:rPr/>
        <w:t>Type: Turf reinforcement mat.</w:t>
      </w:r>
    </w:p>
    <w:p w:rsidR="ABFFABFF" w:rsidRDefault="ABFFABFF" w:rsidP="ABFFABFF">
      <w:pPr>
        <w:pStyle w:val="ARCATSubPara"/>
        <w:numPr>
          <w:ilvl w:val="3"/>
          <w:numId w:val="1"/>
        </w:numPr>
        <w:rPr/>
      </w:pPr>
      <w:r>
        <w:rPr/>
        <w:t>Type: High-strength geotextiles.</w:t>
      </w:r>
    </w:p>
    <w:p w:rsidR="ABFFABFF" w:rsidRDefault="ABFFABFF" w:rsidP="ABFFABFF">
      <w:pPr>
        <w:pStyle w:val="ARCATSubPara"/>
        <w:numPr>
          <w:ilvl w:val="3"/>
          <w:numId w:val="1"/>
        </w:numPr>
        <w:rPr/>
      </w:pPr>
      <w:r>
        <w:rPr/>
        <w:t>Type: Crushed stone bedding with filter fabric and stone riprap.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31 25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16A5D"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