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ysysna.png&quot; \* MERGEFORMAT \d  \x \y">
        <w:r>
          <w:drawing>
            <wp:inline distT="0" distB="0" distL="0" distR="0">
              <wp:extent cx="2295525" cy="666750"/>
              <wp:effectExtent l="0" t="0" r="0" b="0"/>
              <wp:docPr id="1" name="Picture rId_3AE8DC" descr="https://www.arcat.com/clients/gfx/baysys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E8DC" descr="https://www.arcat.com/clients/gfx/baysysna.png"/>
                      <pic:cNvPicPr>
                        <a:picLocks noChangeAspect="1" noChangeArrowheads="1"/>
                      </pic:cNvPicPr>
                    </pic:nvPicPr>
                    <pic:blipFill>
                      <a:blip r:link="rId_3AE8DC"/>
                      <a:srcRect/>
                      <a:stretch>
                        <a:fillRect/>
                      </a:stretch>
                    </pic:blipFill>
                    <pic:spPr bwMode="auto">
                      <a:xfrm>
                        <a:off x="0" y="0"/>
                        <a:ext cx="2295525" cy="66675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FOAMED-IN-PLACE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Carlisle Spray Foam Insulation; spray polyurethane foam insulation.</w:t>
      </w:r>
      <w:r>
        <w:rPr/>
        <w:br/>
        <w:t>This section is based on the products of Carlisle Spray Foam Insulation, which is located at:100 Enterprise Dr.Cartersville, GA 30120Tel: 844-922-2355Email: </w:t>
      </w:r>
      <w:hyperlink r:id="rId_9FF15F_1" w:history="1">
        <w:tooltip>request info () downloads</w:tooltip>
        <w:r>
          <w:rPr>
            <w:rStyle w:val="Hyperlink"/>
            <w:color w:val="802020"/>
            <w:u w:val="single"/>
          </w:rPr>
          <w:t>request info ()</w:t>
        </w:r>
      </w:hyperlink>
      <w:r>
        <w:rPr/>
        <w:t/>
      </w:r>
      <w:r>
        <w:rPr/>
        <w:br/>
        <w:t>Web: </w:t>
      </w:r>
      <w:hyperlink r:id="rId_9FF15F_2" w:history="1">
        <w:tooltip>https://www.carlislesfi.com downloads</w:tooltip>
        <w:r>
          <w:rPr>
            <w:rStyle w:val="Hyperlink"/>
            <w:color w:val="802020"/>
            <w:u w:val="single"/>
          </w:rPr>
          <w:t>https://www.carlislesfi.com</w:t>
        </w:r>
      </w:hyperlink>
      <w:r>
        <w:rPr/>
        <w:t>  </w:t>
      </w:r>
      <w:r>
        <w:rPr/>
        <w:br/>
        <w:t> [ </w:t>
      </w:r>
      <w:hyperlink r:id="rId_9FF15F_3" w:history="1">
        <w:tooltip>Click Here downloads</w:tooltip>
        <w:r>
          <w:rPr>
            <w:rStyle w:val="Hyperlink"/>
            <w:color w:val="802020"/>
            <w:u w:val="single"/>
          </w:rPr>
          <w:t>Click Here</w:t>
        </w:r>
      </w:hyperlink>
      <w:r>
        <w:rPr/>
        <w:t> ] for additional information.</w:t>
      </w:r>
      <w:r>
        <w:rPr/>
        <w:br/>
        <w:t>CarlisleSpray Foam Insulation (CSFI) is a leading manufacturer of spray polyurethane foam systems in North America. Previously marketed under Accella Polyurethane Systems, Bayer Material Science and Covestro - Carlisle Spray Foam Insulation is a fully integrated, spray foam insulation provider, backed by the technology resources, and grounded on the corporate stability, of a century-old icon in the building ecosystem, Carlisle Construction Materials. Our "SealTite PRO" product line of spray-foam building insulation solutions is the superior insulation choice for your next project. Compared to traditional fibrous insulation products, it can be used in both interior and exterior applications to achieve superior performance by providing four levels of protection in one: Thermal, Air, Water, andVapor.</w:t>
      </w:r>
      <w:r>
        <w:rPr/>
        <w:br/>
        <w:t>Carlisle Spray Foam Insulation is focused on developing spray-foam insulation solutions to help architects design safe, resilient, energy efficient buildings with low environmental impacts. When planning a project, you need to know more than technical information about products you're specifying. Our "SealTite PRO" products lead the spray foam industry with the most listed Underwriters Laboratory (UL) hourly fire-rated designs and the most extensive NFPA 285 compliant wall assemblies. Our commitment to "SERVICE BEYOND THE SPEC SHEET" provides assurance that the products you recommend and ultimately specify are thoroughly tested for performance, designed to comply with today's demanding building codes, and backed by expert service.</w:t>
      </w:r>
      <w:r>
        <w:rPr/>
        <w:br/>
        <w:t>Carlisle Spray Foam Insulation is the only spray-foam manufacturer that provides everything needed to completely seal and protect the building envelop. Together with other CCM brands such as Hunter Panels, Insulfoam, CCW, Henry, and PAC-CLAD, CSFI offers designers the most flexibility and design options to create high-performance building envelope solutions from a single source ensuring material compatibility and total system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Foamed-in-Place Insulation of the following types:</w:t>
      </w:r>
    </w:p>
    <w:p w:rsidR="ABFFABFF" w:rsidRDefault="ABFFABFF" w:rsidP="ABFFABFF">
      <w:pPr>
        <w:pStyle w:val="ARCATSubPara"/>
        <w:numPr>
          <w:ilvl w:val="3"/>
          <w:numId w:val="1"/>
        </w:numPr>
        <w:rPr/>
      </w:pPr>
      <w:r>
        <w:rPr/>
        <w:t>Closed-cell, spray-applied, polyurethane foam insulation. (SealTite PRO Closed Cell, SealTite PRO One Zero, SealTite PRO HFO)</w:t>
      </w:r>
    </w:p>
    <w:p w:rsidR="ABFFABFF" w:rsidRDefault="ABFFABFF" w:rsidP="ABFFABFF">
      <w:pPr>
        <w:pStyle w:val="ARCATSubPara"/>
        <w:numPr>
          <w:ilvl w:val="3"/>
          <w:numId w:val="1"/>
        </w:numPr>
        <w:rPr/>
      </w:pPr>
      <w:r>
        <w:rPr/>
        <w:t>Open-cell, spray-applied, polyurethane foam insulation. (SealTite PRO Open Cell, SealTite PRO No Trim 21, SealTite PRO OCX)</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D2856 - Standard Test Method for Open-Cell Content of Rigid Cellular Plastics by the Air Pycnometer.</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E423 - Standard Test Method for Normal Spectral Emittance at Elevated Temperatures of Nonconducting Specimens.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AC377 - Acceptance Criteria for Spray-Applied Foam Plastic Insulation.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Underwriters Laboratory (UL).</w:t>
      </w:r>
    </w:p>
    <w:p w:rsidR="ABFFABFF" w:rsidRDefault="ABFFABFF" w:rsidP="ABFFABFF">
      <w:pPr>
        <w:pStyle w:val="ARCATParagraph"/>
        <w:numPr>
          <w:ilvl w:val="2"/>
          <w:numId w:val="1"/>
        </w:numPr>
        <w:rPr/>
      </w:pPr>
      <w:r>
        <w:rPr/>
        <w:t>Spray Polyurethane Foam Alliance: Professional Certification Program (SPFA PCP).</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and application instructions.</w:t>
      </w:r>
    </w:p>
    <w:p>
      <w:pPr>
        <w:pStyle w:val="ARCATnote"/>
        <w:rPr/>
      </w:pPr>
      <w:r>
        <w:rPr/>
        <w:t>** NOTE TO SPECIFIER ** Delete submittal items not required.</w:t>
      </w:r>
    </w:p>
    <w:p w:rsidR="ABFFABFF" w:rsidRDefault="ABFFABFF" w:rsidP="ABFFABFF">
      <w:pPr>
        <w:pStyle w:val="ARCATParagraph"/>
        <w:numPr>
          <w:ilvl w:val="2"/>
          <w:numId w:val="1"/>
        </w:numPr>
        <w:rPr/>
      </w:pPr>
      <w:r>
        <w:rPr/>
        <w:t>Manufacturer's Certification:</w:t>
      </w:r>
    </w:p>
    <w:p w:rsidR="ABFFABFF" w:rsidRDefault="ABFFABFF" w:rsidP="ABFFABFF">
      <w:pPr>
        <w:pStyle w:val="ARCATSubPara"/>
        <w:numPr>
          <w:ilvl w:val="3"/>
          <w:numId w:val="1"/>
        </w:numPr>
        <w:rPr/>
      </w:pPr>
      <w:r>
        <w:rPr/>
        <w:t>Submit manufacturer's certification that materials comply with specified requirements and are suitable for intended application.</w:t>
      </w:r>
    </w:p>
    <w:p w:rsidR="ABFFABFF" w:rsidRDefault="ABFFABFF" w:rsidP="ABFFABFF">
      <w:pPr>
        <w:pStyle w:val="ARCATSubPara"/>
        <w:numPr>
          <w:ilvl w:val="3"/>
          <w:numId w:val="1"/>
        </w:numPr>
        <w:rPr/>
      </w:pPr>
      <w:r>
        <w:rPr/>
        <w:t>Submit manufacturer's certification from SPFA PCP as Accredited Supplier Company.</w:t>
      </w:r>
    </w:p>
    <w:p w:rsidR="ABFFABFF" w:rsidRDefault="ABFFABFF" w:rsidP="ABFFABFF">
      <w:pPr>
        <w:pStyle w:val="ARCATParagraph"/>
        <w:numPr>
          <w:ilvl w:val="2"/>
          <w:numId w:val="1"/>
        </w:numPr>
        <w:rPr/>
      </w:pPr>
      <w:r>
        <w:rPr/>
        <w:t>Third Party Certification:</w:t>
      </w:r>
    </w:p>
    <w:p w:rsidR="ABFFABFF" w:rsidRDefault="ABFFABFF" w:rsidP="ABFFABFF">
      <w:pPr>
        <w:pStyle w:val="ARCATSubPara"/>
        <w:numPr>
          <w:ilvl w:val="3"/>
          <w:numId w:val="1"/>
        </w:numPr>
        <w:rPr/>
      </w:pPr>
      <w:r>
        <w:rPr/>
        <w:t>Submit Certified Environmental Product Declaration (EPD)</w:t>
      </w:r>
    </w:p>
    <w:p w:rsidR="ABFFABFF" w:rsidRDefault="ABFFABFF" w:rsidP="ABFFABFF">
      <w:pPr>
        <w:pStyle w:val="ARCATSubPara"/>
        <w:numPr>
          <w:ilvl w:val="3"/>
          <w:numId w:val="1"/>
        </w:numPr>
        <w:rPr/>
      </w:pPr>
      <w:r>
        <w:rPr/>
        <w:t>Submit Certified Life-Cycle Assessment (LCA)</w:t>
      </w:r>
    </w:p>
    <w:p w:rsidR="ABFFABFF" w:rsidRDefault="ABFFABFF" w:rsidP="ABFFABFF">
      <w:pPr>
        <w:pStyle w:val="ARCATSubPara"/>
        <w:numPr>
          <w:ilvl w:val="3"/>
          <w:numId w:val="1"/>
        </w:numPr>
        <w:rPr/>
      </w:pPr>
      <w:r>
        <w:rPr/>
        <w:t>Submit UL Greenguard certification for compliance with requirements for low-emitting materials</w:t>
      </w:r>
    </w:p>
    <w:p w:rsidR="ABFFABFF" w:rsidRDefault="ABFFABFF" w:rsidP="ABFFABFF">
      <w:pPr>
        <w:pStyle w:val="ARCATParagraph"/>
        <w:numPr>
          <w:ilvl w:val="2"/>
          <w:numId w:val="1"/>
        </w:numPr>
        <w:rPr/>
      </w:pPr>
      <w:r>
        <w:rPr/>
        <w:t>Compliance with State environmental Regulations: Submit manufacturer's Hydrofluorocarbon (HFC) compliance statement.</w:t>
      </w:r>
    </w:p>
    <w:p w:rsidR="ABFFABFF" w:rsidRDefault="ABFFABFF" w:rsidP="ABFFABFF">
      <w:pPr>
        <w:pStyle w:val="ARCATParagraph"/>
        <w:numPr>
          <w:ilvl w:val="2"/>
          <w:numId w:val="1"/>
        </w:numPr>
        <w:rPr/>
      </w:pPr>
      <w:r>
        <w:rPr/>
        <w:t>Product Evaluation Reports: Submit manufacturer's product evaluation reports from accredited evaluation service.</w:t>
      </w:r>
    </w:p>
    <w:p w:rsidR="ABFFABFF" w:rsidRDefault="ABFFABFF" w:rsidP="ABFFABFF">
      <w:pPr>
        <w:pStyle w:val="ARCATParagraph"/>
        <w:numPr>
          <w:ilvl w:val="2"/>
          <w:numId w:val="1"/>
        </w:numPr>
        <w:rPr/>
      </w:pPr>
      <w:r>
        <w:rPr/>
        <w:t>Warranty Documentation: Submit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Manufacturer regularly engaged, for a minimum of 10 years, in the manufacturing of polyurethane foam insulation of similar type to that specified.</w:t>
      </w:r>
    </w:p>
    <w:p w:rsidR="ABFFABFF" w:rsidRDefault="ABFFABFF" w:rsidP="ABFFABFF">
      <w:pPr>
        <w:pStyle w:val="ARCATSubPara"/>
        <w:numPr>
          <w:ilvl w:val="3"/>
          <w:numId w:val="1"/>
        </w:numPr>
        <w:rPr/>
      </w:pPr>
      <w:r>
        <w:rPr/>
        <w:t>Accreditation: SPFA PCP as Accredited Supplier Company.</w:t>
      </w:r>
    </w:p>
    <w:p w:rsidR="ABFFABFF" w:rsidRDefault="ABFFABFF" w:rsidP="ABFFABFF">
      <w:pPr>
        <w:pStyle w:val="ARCATSubPara"/>
        <w:numPr>
          <w:ilvl w:val="3"/>
          <w:numId w:val="1"/>
        </w:numPr>
        <w:rPr/>
      </w:pPr>
      <w:r>
        <w:rPr/>
        <w:t>ISO 9001:2015 Certification</w:t>
      </w:r>
    </w:p>
    <w:p w:rsidR="ABFFABFF" w:rsidRDefault="ABFFABFF" w:rsidP="ABFFABFF">
      <w:pPr>
        <w:pStyle w:val="ARCATParagraph"/>
        <w:numPr>
          <w:ilvl w:val="2"/>
          <w:numId w:val="1"/>
        </w:numPr>
        <w:rPr/>
      </w:pPr>
      <w:r>
        <w:rPr/>
        <w:t>Applicator's Qualifications:</w:t>
      </w:r>
    </w:p>
    <w:p w:rsidR="ABFFABFF" w:rsidRDefault="ABFFABFF" w:rsidP="ABFFABFF">
      <w:pPr>
        <w:pStyle w:val="ARCATSubPara"/>
        <w:numPr>
          <w:ilvl w:val="3"/>
          <w:numId w:val="1"/>
        </w:numPr>
        <w:rPr/>
      </w:pPr>
      <w:r>
        <w:rPr/>
        <w:t>Applicator regularly engaged, for a minimum of 5 years, in application of polyurethane foam insulation of similar type to that specified.</w:t>
      </w:r>
    </w:p>
    <w:p w:rsidR="ABFFABFF" w:rsidRDefault="ABFFABFF" w:rsidP="ABFFABFF">
      <w:pPr>
        <w:pStyle w:val="ARCATSubPara"/>
        <w:numPr>
          <w:ilvl w:val="3"/>
          <w:numId w:val="1"/>
        </w:numPr>
        <w:rPr/>
      </w:pPr>
      <w:r>
        <w:rPr/>
        <w:t>Authorized by manufacturer to install their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Edit as required for the Project.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w:t>
      </w:r>
    </w:p>
    <w:p w:rsidR="ABFFABFF" w:rsidRDefault="ABFFABFF" w:rsidP="ABFFABFF">
      <w:pPr>
        <w:pStyle w:val="ARCATParagraph"/>
        <w:numPr>
          <w:ilvl w:val="2"/>
          <w:numId w:val="1"/>
        </w:numPr>
        <w:rPr/>
      </w:pPr>
      <w:r>
        <w:rPr/>
        <w:t>Require attendance of parties directly affecting Work of this Section, including Contractor, Architect, applicator, and manufacturer's representative.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Protection of in-place conditions.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Application.</w:t>
      </w:r>
    </w:p>
    <w:p w:rsidR="ABFFABFF" w:rsidRDefault="ABFFABFF" w:rsidP="ABFFABFF">
      <w:pPr>
        <w:pStyle w:val="ARCATSubPara"/>
        <w:numPr>
          <w:ilvl w:val="3"/>
          <w:numId w:val="1"/>
        </w:numPr>
        <w:rPr/>
      </w:pPr>
      <w:r>
        <w:rPr/>
        <w:t>Field quality control.</w:t>
      </w:r>
    </w:p>
    <w:p w:rsidR="ABFFABFF" w:rsidRDefault="ABFFABFF" w:rsidP="ABFFABFF">
      <w:pPr>
        <w:pStyle w:val="ARCATSubPara"/>
        <w:numPr>
          <w:ilvl w:val="3"/>
          <w:numId w:val="1"/>
        </w:numPr>
        <w:rPr/>
      </w:pPr>
      <w:r>
        <w:rPr/>
        <w:t>Cleaning.</w:t>
      </w:r>
    </w:p>
    <w:p w:rsidR="ABFFABFF" w:rsidRDefault="ABFFABFF" w:rsidP="ABFFABFF">
      <w:pPr>
        <w:pStyle w:val="ARCATSubPara"/>
        <w:numPr>
          <w:ilvl w:val="3"/>
          <w:numId w:val="1"/>
        </w:numPr>
        <w:rPr/>
      </w:pPr>
      <w:r>
        <w:rPr/>
        <w:t>Protection.</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Requirements: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and handle materials in accordance with manufacturer's instructions.</w:t>
      </w:r>
    </w:p>
    <w:p w:rsidR="ABFFABFF" w:rsidRDefault="ABFFABFF" w:rsidP="ABFFABFF">
      <w:pPr>
        <w:pStyle w:val="ARCATSubPara"/>
        <w:numPr>
          <w:ilvl w:val="3"/>
          <w:numId w:val="1"/>
        </w:numPr>
        <w:rPr/>
      </w:pPr>
      <w:r>
        <w:rPr/>
        <w:t>Keep materials in manufacturer's original, unopened containers and packaging until application.</w:t>
      </w:r>
    </w:p>
    <w:p w:rsidR="ABFFABFF" w:rsidRDefault="ABFFABFF" w:rsidP="ABFFABFF">
      <w:pPr>
        <w:pStyle w:val="ARCATSubPara"/>
        <w:numPr>
          <w:ilvl w:val="3"/>
          <w:numId w:val="1"/>
        </w:numPr>
        <w:rPr/>
      </w:pPr>
      <w:r>
        <w:rPr/>
        <w:t>Store materials in clean, dry area indoors.</w:t>
      </w:r>
    </w:p>
    <w:p w:rsidR="ABFFABFF" w:rsidRDefault="ABFFABFF" w:rsidP="ABFFABFF">
      <w:pPr>
        <w:pStyle w:val="ARCATSubPara"/>
        <w:numPr>
          <w:ilvl w:val="3"/>
          <w:numId w:val="1"/>
        </w:numPr>
        <w:rPr/>
      </w:pPr>
      <w:r>
        <w:rPr/>
        <w:t>Store materials at 70 to 80 degrees F (21 to 27 degrees C) a minimum of 48 hours before use.</w:t>
      </w:r>
    </w:p>
    <w:p w:rsidR="ABFFABFF" w:rsidRDefault="ABFFABFF" w:rsidP="ABFFABFF">
      <w:pPr>
        <w:pStyle w:val="ARCATSubPara"/>
        <w:numPr>
          <w:ilvl w:val="3"/>
          <w:numId w:val="1"/>
        </w:numPr>
        <w:rPr/>
      </w:pPr>
      <w:r>
        <w:rPr/>
        <w:t>Store materials out of direct sunlight.</w:t>
      </w:r>
    </w:p>
    <w:p w:rsidR="ABFFABFF" w:rsidRDefault="ABFFABFF" w:rsidP="ABFFABFF">
      <w:pPr>
        <w:pStyle w:val="ARCATSubPara"/>
        <w:numPr>
          <w:ilvl w:val="3"/>
          <w:numId w:val="1"/>
        </w:numPr>
        <w:rPr/>
      </w:pPr>
      <w:r>
        <w:rPr/>
        <w:t>Protect materials from freezing.</w:t>
      </w:r>
    </w:p>
    <w:p w:rsidR="ABFFABFF" w:rsidRDefault="ABFFABFF" w:rsidP="ABFFABFF">
      <w:pPr>
        <w:pStyle w:val="ARCATSubPara"/>
        <w:numPr>
          <w:ilvl w:val="3"/>
          <w:numId w:val="1"/>
        </w:numPr>
        <w:rPr/>
      </w:pPr>
      <w:r>
        <w:rPr/>
        <w:t>Protect materials during storage, handling, and application to prevent contamination or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Ambient and Substrate Temperatures: As recommended by Manufacturer.</w:t>
      </w:r>
    </w:p>
    <w:p w:rsidR="ABFFABFF" w:rsidRDefault="ABFFABFF" w:rsidP="ABFFABFF">
      <w:pPr>
        <w:pStyle w:val="ARCATParagraph"/>
        <w:numPr>
          <w:ilvl w:val="2"/>
          <w:numId w:val="1"/>
        </w:numPr>
        <w:rPr/>
      </w:pPr>
      <w:r>
        <w:rPr/>
        <w:t>Moisture: Do not apply polyurethane foam insulation when moisture in form of rain, snow, ice, fog, frost, or dew is expected during application.</w:t>
      </w:r>
    </w:p>
    <w:p w:rsidR="ABFFABFF" w:rsidRDefault="ABFFABFF" w:rsidP="ABFFABFF">
      <w:pPr>
        <w:pStyle w:val="ARCATParagraph"/>
        <w:numPr>
          <w:ilvl w:val="2"/>
          <w:numId w:val="1"/>
        </w:numPr>
        <w:rPr/>
      </w:pPr>
      <w:r>
        <w:rPr/>
        <w:t>Relative Humidity: Do not apply polyurethane foam insulation when relative humidity over 85 percent is expected during application.</w:t>
      </w:r>
    </w:p>
    <w:p w:rsidR="ABFFABFF" w:rsidRDefault="ABFFABFF" w:rsidP="ABFFABFF">
      <w:pPr>
        <w:pStyle w:val="ARCATParagraph"/>
        <w:numPr>
          <w:ilvl w:val="2"/>
          <w:numId w:val="1"/>
        </w:numPr>
        <w:rPr/>
      </w:pPr>
      <w:r>
        <w:rPr/>
        <w:t>Wind: Do not apply polyurethane foam insulation with wind speed above 12 mph (19 kmh).</w:t>
      </w:r>
    </w:p>
    <w:p w:rsidR="ABFFABFF" w:rsidRDefault="ABFFABFF" w:rsidP="ABFFABFF">
      <w:pPr>
        <w:pStyle w:val="ARCATParagraph"/>
        <w:numPr>
          <w:ilvl w:val="2"/>
          <w:numId w:val="1"/>
        </w:numPr>
        <w:rPr/>
      </w:pPr>
      <w:r>
        <w:rPr/>
        <w:t>Do not apply polyurethane foam insulation under ambient conditions outside manufacturer's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Spray Foam Insulation, which is located at:100 Enterprise Dr.Cartersville, GA 30120Tel: 844-922-2355Email: </w:t>
      </w:r>
      <w:hyperlink r:id="rId_E3F21A_1" w:history="1">
        <w:tooltip>request info () downloads</w:tooltip>
        <w:r>
          <w:rPr>
            <w:rStyle w:val="Hyperlink"/>
            <w:color w:val="802020"/>
            <w:u w:val="single"/>
          </w:rPr>
          <w:t>request info ()</w:t>
        </w:r>
      </w:hyperlink>
      <w:r>
        <w:rPr/>
        <w:t>;Web: </w:t>
      </w:r>
      <w:hyperlink r:id="rId_E3F21A_2" w:history="1">
        <w:tooltip>https://www.carlislesfi.com downloads</w:tooltip>
        <w:r>
          <w:rPr>
            <w:rStyle w:val="Hyperlink"/>
            <w:color w:val="802020"/>
            <w:u w:val="single"/>
          </w:rPr>
          <w:t>https://www.carlislesfi.com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CLOSED-CELL,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Closed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UES-621.</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Rate,ASTM E2178: Less than 0.004 cfm per sq ft (0.02 L per sec per sq m) at 1 inch (25 mm).</w:t>
      </w:r>
    </w:p>
    <w:p w:rsidR="ABFFABFF" w:rsidRDefault="ABFFABFF" w:rsidP="ABFFABFF">
      <w:pPr>
        <w:pStyle w:val="ARCATSubSub1"/>
        <w:numPr>
          <w:ilvl w:val="4"/>
          <w:numId w:val="1"/>
        </w:numPr>
        <w:rPr/>
      </w:pPr>
      <w:r>
        <w:rPr/>
        <w:t>Moisture Vapor Transmission, Permeance,ASTM E96(Desiccant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2"/>
        <w:numPr>
          <w:ilvl w:val="5"/>
          <w:numId w:val="1"/>
        </w:numPr>
        <w:rPr/>
      </w:pPr>
      <w:r>
        <w:rPr/>
        <w:t>Thickness, 1.3 inch (33 mm): 0.60 perm.</w:t>
      </w:r>
    </w:p>
    <w:p w:rsidR="ABFFABFF" w:rsidRDefault="ABFFABFF" w:rsidP="ABFFABFF">
      <w:pPr>
        <w:pStyle w:val="ARCATSubSub2"/>
        <w:numPr>
          <w:ilvl w:val="5"/>
          <w:numId w:val="1"/>
        </w:numPr>
        <w:rPr/>
      </w:pPr>
      <w:r>
        <w:rPr/>
        <w:t>Thickness, 3.5 inches (89 mm): 0.23 perm.</w:t>
      </w:r>
    </w:p>
    <w:p w:rsidR="ABFFABFF" w:rsidRDefault="ABFFABFF" w:rsidP="ABFFABFF">
      <w:pPr>
        <w:pStyle w:val="ARCATSubSub2"/>
        <w:numPr>
          <w:ilvl w:val="5"/>
          <w:numId w:val="1"/>
        </w:numPr>
        <w:rPr/>
      </w:pPr>
      <w:r>
        <w:rPr/>
        <w:t>Thickness, 5.5 inches (140 mm): 0.14 perm.</w:t>
      </w:r>
    </w:p>
    <w:p w:rsidR="ABFFABFF" w:rsidRDefault="ABFFABFF" w:rsidP="ABFFABFF">
      <w:pPr>
        <w:pStyle w:val="ARCATSubSub2"/>
        <w:numPr>
          <w:ilvl w:val="5"/>
          <w:numId w:val="1"/>
        </w:numPr>
        <w:rPr/>
      </w:pPr>
      <w:r>
        <w:rPr/>
        <w:t>Thickness, 7.9 inches (201 mm): 0.10 perm.</w:t>
      </w:r>
    </w:p>
    <w:p w:rsidR="ABFFABFF" w:rsidRDefault="ABFFABFF" w:rsidP="ABFFABFF">
      <w:pPr>
        <w:pStyle w:val="ARCATSubSub1"/>
        <w:numPr>
          <w:ilvl w:val="4"/>
          <w:numId w:val="1"/>
        </w:numPr>
        <w:rPr/>
      </w:pPr>
      <w:r>
        <w:rPr/>
        <w:t>Moisture Vapor Transmission, Permeance, ASTM E96 (Water Method):</w:t>
      </w:r>
    </w:p>
    <w:p w:rsidR="ABFFABFF" w:rsidRDefault="ABFFABFF" w:rsidP="ABFFABFF">
      <w:pPr>
        <w:pStyle w:val="ARCATSubSub2"/>
        <w:numPr>
          <w:ilvl w:val="5"/>
          <w:numId w:val="1"/>
        </w:numPr>
        <w:rPr/>
      </w:pPr>
      <w:r>
        <w:rPr/>
        <w:t>Thickness, 2 inches (50 mm): 0.98 perm.</w:t>
      </w:r>
    </w:p>
    <w:p w:rsidR="ABFFABFF" w:rsidRDefault="ABFFABFF" w:rsidP="ABFFABFF">
      <w:pPr>
        <w:pStyle w:val="ARCATSubSub1"/>
        <w:numPr>
          <w:ilvl w:val="4"/>
          <w:numId w:val="1"/>
        </w:numPr>
        <w:rPr/>
      </w:pPr>
      <w:r>
        <w:rPr/>
        <w:t>Core Density,ASTM D1622: 2.0 pcf (32 kg per cu m), nominal.</w:t>
      </w:r>
    </w:p>
    <w:p w:rsidR="ABFFABFF" w:rsidRDefault="ABFFABFF" w:rsidP="ABFFABFF">
      <w:pPr>
        <w:pStyle w:val="ARCATSubSub1"/>
        <w:numPr>
          <w:ilvl w:val="4"/>
          <w:numId w:val="1"/>
        </w:numPr>
        <w:rPr/>
      </w:pPr>
      <w:r>
        <w:rPr/>
        <w:t>R-Value, Aged,ASTM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Strength,ASTM D1621: 47 psi (324 kPa), nominal.</w:t>
      </w:r>
    </w:p>
    <w:p w:rsidR="ABFFABFF" w:rsidRDefault="ABFFABFF" w:rsidP="ABFFABFF">
      <w:pPr>
        <w:pStyle w:val="ARCATSubSub1"/>
        <w:numPr>
          <w:ilvl w:val="4"/>
          <w:numId w:val="1"/>
        </w:numPr>
        <w:rPr/>
      </w:pPr>
      <w:r>
        <w:rPr/>
        <w:t>Tensile Strength,ASTM D1623: 60 psi (414 kPa), nominal.</w:t>
      </w:r>
    </w:p>
    <w:p w:rsidR="ABFFABFF" w:rsidRDefault="ABFFABFF" w:rsidP="ABFFABFF">
      <w:pPr>
        <w:pStyle w:val="ARCATSubSub1"/>
        <w:numPr>
          <w:ilvl w:val="4"/>
          <w:numId w:val="1"/>
        </w:numPr>
        <w:rPr/>
      </w:pPr>
      <w:r>
        <w:rPr/>
        <w:t>Water Absorption,ASTM D2842: Less than 2 percent.</w:t>
      </w:r>
    </w:p>
    <w:p w:rsidR="ABFFABFF" w:rsidRDefault="ABFFABFF" w:rsidP="ABFFABFF">
      <w:pPr>
        <w:pStyle w:val="ARCATSubSub1"/>
        <w:numPr>
          <w:ilvl w:val="4"/>
          <w:numId w:val="1"/>
        </w:numPr>
        <w:rPr/>
      </w:pPr>
      <w:r>
        <w:rPr/>
        <w:t>Dimensional Stability,ASTM D2126, Change in Volume:</w:t>
      </w:r>
    </w:p>
    <w:p w:rsidR="ABFFABFF" w:rsidRDefault="ABFFABFF" w:rsidP="ABFFABFF">
      <w:pPr>
        <w:pStyle w:val="ARCATSubSub2"/>
        <w:numPr>
          <w:ilvl w:val="5"/>
          <w:numId w:val="1"/>
        </w:numPr>
        <w:rPr/>
      </w:pPr>
      <w:r>
        <w:rPr/>
        <w:t>158 Degrees F (70 degrees C), 97 Percent Relative Humidity: Less than 9 percent.</w:t>
      </w:r>
    </w:p>
    <w:p w:rsidR="ABFFABFF" w:rsidRDefault="ABFFABFF" w:rsidP="ABFFABFF">
      <w:pPr>
        <w:pStyle w:val="ARCATSubSub1"/>
        <w:numPr>
          <w:ilvl w:val="4"/>
          <w:numId w:val="1"/>
        </w:numPr>
        <w:rPr/>
      </w:pPr>
      <w:r>
        <w:rPr/>
        <w:t>Closed Cell Content,ASTM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Fungi Resistance,ASTM G21: Zero rating.</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pPr>
        <w:pStyle w:val="ARCATnote"/>
        <w:rPr/>
      </w:pPr>
      <w:r>
        <w:rPr/>
        <w:t>** NOTE TO SPECIFIER ** SealTite PRO Closed Cell may not be used in states with hydrofluorocarbon (HFC) restrictions. In these states, HFC-free products must be used such as SealTite PRO One Zero and SealTite PRO HFO. </w:t>
      </w:r>
    </w:p>
    <w:p w:rsidR="ABFFABFF" w:rsidRDefault="ABFFABFF" w:rsidP="ABFFABFF">
      <w:pPr>
        <w:pStyle w:val="ARCATSubPara"/>
        <w:numPr>
          <w:ilvl w:val="3"/>
          <w:numId w:val="1"/>
        </w:numPr>
        <w:rPr/>
      </w:pPr>
      <w:r>
        <w:rPr/>
        <w:t>Description: Two-component, HFC-245fa blown, Closed-Cell Spray Polyurethane Foam: ASTM C1029, Type II.</w:t>
      </w:r>
    </w:p>
    <w:p w:rsidR="ABFFABFF" w:rsidRDefault="ABFFABFF" w:rsidP="ABFFABFF">
      <w:pPr>
        <w:pStyle w:val="ARCATParagraph"/>
        <w:numPr>
          <w:ilvl w:val="2"/>
          <w:numId w:val="1"/>
        </w:numPr>
        <w:rPr/>
      </w:pPr>
      <w:r>
        <w:rPr/>
        <w:t>Basis of Design: SealTite PRO HFO;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UES-720.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(Desiccant Method):</w:t>
      </w:r>
    </w:p>
    <w:p w:rsidR="ABFFABFF" w:rsidRDefault="ABFFABFF" w:rsidP="ABFFABFF">
      <w:pPr>
        <w:pStyle w:val="ARCATSubSub2"/>
        <w:numPr>
          <w:ilvl w:val="5"/>
          <w:numId w:val="1"/>
        </w:numPr>
        <w:rPr/>
      </w:pPr>
      <w:r>
        <w:rPr/>
        <w:t>Thickness, 1 inch (25 mm): 1.00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7.2.</w:t>
      </w:r>
    </w:p>
    <w:p w:rsidR="ABFFABFF" w:rsidRDefault="ABFFABFF" w:rsidP="ABFFABFF">
      <w:pPr>
        <w:pStyle w:val="ARCATSubSub2"/>
        <w:numPr>
          <w:ilvl w:val="5"/>
          <w:numId w:val="1"/>
        </w:numPr>
        <w:rPr/>
      </w:pPr>
      <w:r>
        <w:rPr/>
        <w:t>Thickness, 3.5 inches (76 mm): 25.</w:t>
      </w:r>
    </w:p>
    <w:p w:rsidR="ABFFABFF" w:rsidRDefault="ABFFABFF" w:rsidP="ABFFABFF">
      <w:pPr>
        <w:pStyle w:val="ARCATSubSub2"/>
        <w:numPr>
          <w:ilvl w:val="5"/>
          <w:numId w:val="1"/>
        </w:numPr>
        <w:rPr/>
      </w:pPr>
      <w:r>
        <w:rPr/>
        <w:t>Thickness, 5.5 inches (140 mm): 40.</w:t>
      </w:r>
    </w:p>
    <w:p w:rsidR="ABFFABFF" w:rsidRDefault="ABFFABFF" w:rsidP="ABFFABFF">
      <w:pPr>
        <w:pStyle w:val="ARCATSubSub1"/>
        <w:numPr>
          <w:ilvl w:val="4"/>
          <w:numId w:val="1"/>
        </w:numPr>
        <w:rPr/>
      </w:pPr>
      <w:r>
        <w:rPr/>
        <w:t>Compressive Strength, ASTM D1621: 31 psi (214 kPa), nominal.</w:t>
      </w:r>
    </w:p>
    <w:p w:rsidR="ABFFABFF" w:rsidRDefault="ABFFABFF" w:rsidP="ABFFABFF">
      <w:pPr>
        <w:pStyle w:val="ARCATSubSub1"/>
        <w:numPr>
          <w:ilvl w:val="4"/>
          <w:numId w:val="1"/>
        </w:numPr>
        <w:rPr/>
      </w:pPr>
      <w:r>
        <w:rPr/>
        <w:t>Tensile Strength, ASTM D1623: 39 psi (269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1percent.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one (1).</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Paragraph"/>
        <w:numPr>
          <w:ilvl w:val="2"/>
          <w:numId w:val="1"/>
        </w:numPr>
        <w:rPr/>
      </w:pPr>
      <w:r>
        <w:rPr/>
        <w:t>Basis of Design: SealTite PRO One Zero;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UES-640.</w:t>
      </w:r>
    </w:p>
    <w:p w:rsidR="ABFFABFF" w:rsidRDefault="ABFFABFF" w:rsidP="ABFFABFF">
      <w:pPr>
        <w:pStyle w:val="ARCATSubSub2"/>
        <w:numPr>
          <w:ilvl w:val="5"/>
          <w:numId w:val="1"/>
        </w:numPr>
        <w:rPr/>
      </w:pPr>
      <w:r>
        <w:rPr/>
        <w:t>Greenguard Gold.</w:t>
      </w:r>
    </w:p>
    <w:p w:rsidR="ABFFABFF" w:rsidRDefault="ABFFABFF" w:rsidP="ABFFABFF">
      <w:pPr>
        <w:pStyle w:val="ARCATSubSub1"/>
        <w:numPr>
          <w:ilvl w:val="4"/>
          <w:numId w:val="1"/>
        </w:numPr>
        <w:rPr/>
      </w:pPr>
      <w:r>
        <w:rPr/>
        <w:t>Air Leakage Rate, ASTM E2178: Less than 0.004 cfm per sq ft (0.02 L per sec per sq m) at 1 inch (25 mm).</w:t>
      </w:r>
    </w:p>
    <w:p w:rsidR="ABFFABFF" w:rsidRDefault="ABFFABFF" w:rsidP="ABFFABFF">
      <w:pPr>
        <w:pStyle w:val="ARCATSubSub1"/>
        <w:numPr>
          <w:ilvl w:val="4"/>
          <w:numId w:val="1"/>
        </w:numPr>
        <w:rPr/>
      </w:pPr>
      <w:r>
        <w:rPr/>
        <w:t>Moisture Vapor Transmission, Permeance, ASTM E96 (Dessicant Method):</w:t>
      </w:r>
    </w:p>
    <w:p w:rsidR="ABFFABFF" w:rsidRDefault="ABFFABFF" w:rsidP="ABFFABFF">
      <w:pPr>
        <w:pStyle w:val="ARCATSubSub2"/>
        <w:numPr>
          <w:ilvl w:val="5"/>
          <w:numId w:val="1"/>
        </w:numPr>
        <w:rPr/>
      </w:pPr>
      <w:r>
        <w:rPr/>
        <w:t>Thickness, 1 inch (25 mm): 0.80 perm.</w:t>
      </w:r>
    </w:p>
    <w:p w:rsidR="ABFFABFF" w:rsidRDefault="ABFFABFF" w:rsidP="ABFFABFF">
      <w:pPr>
        <w:pStyle w:val="ARCATSubSub1"/>
        <w:numPr>
          <w:ilvl w:val="4"/>
          <w:numId w:val="1"/>
        </w:numPr>
        <w:rPr/>
      </w:pPr>
      <w:r>
        <w:rPr/>
        <w:t>Core Density, ASTM D1622: 2.0 pcf (32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6.9.</w:t>
      </w:r>
    </w:p>
    <w:p w:rsidR="ABFFABFF" w:rsidRDefault="ABFFABFF" w:rsidP="ABFFABFF">
      <w:pPr>
        <w:pStyle w:val="ARCATSubSub2"/>
        <w:numPr>
          <w:ilvl w:val="5"/>
          <w:numId w:val="1"/>
        </w:numPr>
        <w:rPr/>
      </w:pPr>
      <w:r>
        <w:rPr/>
        <w:t>Thickness, 3.5 inches (76 mm): 24</w:t>
      </w:r>
    </w:p>
    <w:p w:rsidR="ABFFABFF" w:rsidRDefault="ABFFABFF" w:rsidP="ABFFABFF">
      <w:pPr>
        <w:pStyle w:val="ARCATSubSub2"/>
        <w:numPr>
          <w:ilvl w:val="5"/>
          <w:numId w:val="1"/>
        </w:numPr>
        <w:rPr/>
      </w:pPr>
      <w:r>
        <w:rPr/>
        <w:t>Thickness, 5.5 inches (140 mm): 38.</w:t>
      </w:r>
    </w:p>
    <w:p w:rsidR="ABFFABFF" w:rsidRDefault="ABFFABFF" w:rsidP="ABFFABFF">
      <w:pPr>
        <w:pStyle w:val="ARCATSubSub1"/>
        <w:numPr>
          <w:ilvl w:val="4"/>
          <w:numId w:val="1"/>
        </w:numPr>
        <w:rPr/>
      </w:pPr>
      <w:r>
        <w:rPr/>
        <w:t>Compressive Strength, ASTM D1621: 47 psi (324 kPa), nominal.</w:t>
      </w:r>
    </w:p>
    <w:p w:rsidR="ABFFABFF" w:rsidRDefault="ABFFABFF" w:rsidP="ABFFABFF">
      <w:pPr>
        <w:pStyle w:val="ARCATSubSub1"/>
        <w:numPr>
          <w:ilvl w:val="4"/>
          <w:numId w:val="1"/>
        </w:numPr>
        <w:rPr/>
      </w:pPr>
      <w:r>
        <w:rPr/>
        <w:t>Tensile Strength, ASTM D1623: 60 psi (414 kPa), nominal.</w:t>
      </w:r>
    </w:p>
    <w:p w:rsidR="ABFFABFF" w:rsidRDefault="ABFFABFF" w:rsidP="ABFFABFF">
      <w:pPr>
        <w:pStyle w:val="ARCATSubSub1"/>
        <w:numPr>
          <w:ilvl w:val="4"/>
          <w:numId w:val="1"/>
        </w:numPr>
        <w:rPr/>
      </w:pPr>
      <w:r>
        <w:rPr/>
        <w:t>Water Absorption, ASTM D2842: Less than 2 percent.</w:t>
      </w:r>
    </w:p>
    <w:p w:rsidR="ABFFABFF" w:rsidRDefault="ABFFABFF" w:rsidP="ABFFABFF">
      <w:pPr>
        <w:pStyle w:val="ARCATSubSub1"/>
        <w:numPr>
          <w:ilvl w:val="4"/>
          <w:numId w:val="1"/>
        </w:numPr>
        <w:rPr/>
      </w:pPr>
      <w:r>
        <w:rPr/>
        <w:t>Dimensional Stability, ASTM D2126, Change in Volume: Less than 9 percent.</w:t>
      </w:r>
    </w:p>
    <w:p w:rsidR="ABFFABFF" w:rsidRDefault="ABFFABFF" w:rsidP="ABFFABFF">
      <w:pPr>
        <w:pStyle w:val="ARCATSubSub1"/>
        <w:numPr>
          <w:ilvl w:val="4"/>
          <w:numId w:val="1"/>
        </w:numPr>
        <w:rPr/>
      </w:pPr>
      <w:r>
        <w:rPr/>
        <w:t>Closed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Sub1"/>
        <w:numPr>
          <w:ilvl w:val="4"/>
          <w:numId w:val="1"/>
        </w:numPr>
        <w:rPr/>
      </w:pPr>
      <w:r>
        <w:rPr/>
        <w:t>Compliance with State Environmental Regulations.</w:t>
      </w:r>
    </w:p>
    <w:p w:rsidR="ABFFABFF" w:rsidRDefault="ABFFABFF" w:rsidP="ABFFABFF">
      <w:pPr>
        <w:pStyle w:val="ARCATSubSub2"/>
        <w:numPr>
          <w:ilvl w:val="5"/>
          <w:numId w:val="1"/>
        </w:numPr>
        <w:rPr/>
      </w:pPr>
      <w:r>
        <w:rPr/>
        <w:t>Global Warming Potential: Less than or equal to two (2).</w:t>
      </w:r>
    </w:p>
    <w:p w:rsidR="ABFFABFF" w:rsidRDefault="ABFFABFF" w:rsidP="ABFFABFF">
      <w:pPr>
        <w:pStyle w:val="ARCATSubSub2"/>
        <w:numPr>
          <w:ilvl w:val="5"/>
          <w:numId w:val="1"/>
        </w:numPr>
        <w:rPr/>
      </w:pPr>
      <w:r>
        <w:rPr/>
        <w:t>Ozone Depletion Potential: Zero (0).</w:t>
      </w:r>
    </w:p>
    <w:p w:rsidR="ABFFABFF" w:rsidRDefault="ABFFABFF" w:rsidP="ABFFABFF">
      <w:pPr>
        <w:pStyle w:val="ARCATSubSub1"/>
        <w:numPr>
          <w:ilvl w:val="4"/>
          <w:numId w:val="1"/>
        </w:numPr>
        <w:rPr/>
      </w:pPr>
      <w:r>
        <w:rPr/>
        <w:t>Toxicity and Hazardous Materials.</w:t>
      </w:r>
    </w:p>
    <w:p w:rsidR="ABFFABFF" w:rsidRDefault="ABFFABFF" w:rsidP="ABFFABFF">
      <w:pPr>
        <w:pStyle w:val="ARCATSubSub2"/>
        <w:numPr>
          <w:ilvl w:val="5"/>
          <w:numId w:val="1"/>
        </w:numPr>
        <w:rPr/>
      </w:pPr>
      <w:r>
        <w:rPr/>
        <w:t>Product containing no added urea-formaldehyde.</w:t>
      </w:r>
    </w:p>
    <w:p w:rsidR="ABFFABFF" w:rsidRDefault="ABFFABFF" w:rsidP="ABFFABFF">
      <w:pPr>
        <w:pStyle w:val="ARCATSubSub2"/>
        <w:numPr>
          <w:ilvl w:val="5"/>
          <w:numId w:val="1"/>
        </w:numPr>
        <w:rPr/>
      </w:pPr>
      <w:r>
        <w:rPr/>
        <w:t>PBDE-free product.</w:t>
      </w:r>
    </w:p>
    <w:p w:rsidR="ABFFABFF" w:rsidRDefault="ABFFABFF" w:rsidP="ABFFABFF">
      <w:pPr>
        <w:pStyle w:val="ARCATSubSub2"/>
        <w:numPr>
          <w:ilvl w:val="5"/>
          <w:numId w:val="1"/>
        </w:numPr>
        <w:rPr/>
      </w:pPr>
      <w:r>
        <w:rPr/>
        <w:t>Free of flammable blowing agents.</w:t>
      </w:r>
    </w:p>
    <w:p w:rsidR="ABFFABFF" w:rsidRDefault="ABFFABFF" w:rsidP="ABFFABFF">
      <w:pPr>
        <w:pStyle w:val="ARCATSubSub2"/>
        <w:numPr>
          <w:ilvl w:val="5"/>
          <w:numId w:val="1"/>
        </w:numPr>
        <w:rPr/>
      </w:pPr>
      <w:r>
        <w:rPr/>
        <w:t>Free of trans-1,2-Dichloroethene, TDCE, 1,2-Dichloroethene, 1,2-DCE, and trans-dichloroethylene.</w:t>
      </w:r>
    </w:p>
    <w:p w:rsidR="ABFFABFF" w:rsidRDefault="ABFFABFF" w:rsidP="ABFFABFF">
      <w:pPr>
        <w:pStyle w:val="ARCATSubPara"/>
        <w:numPr>
          <w:ilvl w:val="3"/>
          <w:numId w:val="1"/>
        </w:numPr>
        <w:rPr/>
      </w:pPr>
      <w:r>
        <w:rPr/>
        <w:t>Description: Two-component, HFO blown, Closed-Cell Spray Polyurethane Foam: ASTM C1029, Type II </w:t>
      </w:r>
    </w:p>
    <w:p w:rsidR="ABFFABFF" w:rsidRDefault="ABFFABFF" w:rsidP="ABFFABFF">
      <w:pPr>
        <w:pStyle w:val="ARCATArticle"/>
        <w:numPr>
          <w:ilvl w:val="1"/>
          <w:numId w:val="1"/>
        </w:numPr>
        <w:rPr/>
      </w:pPr>
      <w:r>
        <w:rPr/>
        <w:t>OPEN-CELL, SPRAY-APPLIED, POLYURETHANE FOAM INSULATION</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SealTite PRO Open Cell;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UES-624.</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21 perm.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3.7.</w:t>
      </w:r>
    </w:p>
    <w:p w:rsidR="ABFFABFF" w:rsidRDefault="ABFFABFF" w:rsidP="ABFFABFF">
      <w:pPr>
        <w:pStyle w:val="ARCATSubSub2"/>
        <w:numPr>
          <w:ilvl w:val="5"/>
          <w:numId w:val="1"/>
        </w:numPr>
        <w:rPr/>
      </w:pPr>
      <w:r>
        <w:rPr/>
        <w:t>Thickness, 3.5 inches (89 mm): 13.</w:t>
      </w:r>
    </w:p>
    <w:p w:rsidR="ABFFABFF" w:rsidRDefault="ABFFABFF" w:rsidP="ABFFABFF">
      <w:pPr>
        <w:pStyle w:val="ARCATSubSub1"/>
        <w:numPr>
          <w:ilvl w:val="4"/>
          <w:numId w:val="1"/>
        </w:numPr>
        <w:rPr/>
      </w:pPr>
      <w:r>
        <w:rPr/>
        <w:t>Tensile Strength, ASTM D1623: Less than 3.0 psi (21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Open Cell Content, ASTM D2856: Greater than 90 percent.</w:t>
      </w:r>
    </w:p>
    <w:p w:rsidR="ABFFABFF" w:rsidRDefault="ABFFABFF" w:rsidP="ABFFABFF">
      <w:pPr>
        <w:pStyle w:val="ARCATSubSub1"/>
        <w:numPr>
          <w:ilvl w:val="4"/>
          <w:numId w:val="1"/>
        </w:numPr>
        <w:rPr/>
      </w:pPr>
      <w:r>
        <w:rPr/>
        <w:t>Surface Burning Characteristics, ASTM E84, 4 Inches (102 mm):</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OCX;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UES-615.</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Core Density, ASTM D1622: 0.5 pcf (8 kg per cu m), nominal.</w:t>
      </w:r>
    </w:p>
    <w:p w:rsidR="ABFFABFF" w:rsidRDefault="ABFFABFF" w:rsidP="ABFFABFF">
      <w:pPr>
        <w:pStyle w:val="ARCATSubSub1"/>
        <w:numPr>
          <w:ilvl w:val="4"/>
          <w:numId w:val="1"/>
        </w:numPr>
        <w:rPr/>
      </w:pPr>
      <w:r>
        <w:rPr/>
        <w:t>R-Value, Aged at 1 inch (25 mm), ASTM C518: 3.7.</w:t>
      </w:r>
    </w:p>
    <w:p w:rsidR="ABFFABFF" w:rsidRDefault="ABFFABFF" w:rsidP="ABFFABFF">
      <w:pPr>
        <w:pStyle w:val="ARCATSubSub1"/>
        <w:numPr>
          <w:ilvl w:val="4"/>
          <w:numId w:val="1"/>
        </w:numPr>
        <w:rPr/>
      </w:pPr>
      <w:r>
        <w:rPr/>
        <w:t>Tensile Strength, ASTM D1623: 3.71 psi (21.4 kPa), nominal.</w:t>
      </w:r>
    </w:p>
    <w:p w:rsidR="ABFFABFF" w:rsidRDefault="ABFFABFF" w:rsidP="ABFFABFF">
      <w:pPr>
        <w:pStyle w:val="ARCATSubSub1"/>
        <w:numPr>
          <w:ilvl w:val="4"/>
          <w:numId w:val="1"/>
        </w:numPr>
        <w:rPr/>
      </w:pPr>
      <w:r>
        <w:rPr/>
        <w:t>Dimensional Stability, ASTM D2126, Change in Volume: Less than 15 percent.</w:t>
      </w:r>
    </w:p>
    <w:p w:rsidR="ABFFABFF" w:rsidRDefault="ABFFABFF" w:rsidP="ABFFABFF">
      <w:pPr>
        <w:pStyle w:val="ARCATSubSub1"/>
        <w:numPr>
          <w:ilvl w:val="4"/>
          <w:numId w:val="1"/>
        </w:numPr>
        <w:rPr/>
      </w:pPr>
      <w:r>
        <w:rPr/>
        <w:t>Sound Transmission Coefficient, ASTM E90: 50.</w:t>
      </w:r>
    </w:p>
    <w:p w:rsidR="ABFFABFF" w:rsidRDefault="ABFFABFF" w:rsidP="ABFFABFF">
      <w:pPr>
        <w:pStyle w:val="ARCATSubSub1"/>
        <w:numPr>
          <w:ilvl w:val="4"/>
          <w:numId w:val="1"/>
        </w:numPr>
        <w:rPr/>
      </w:pPr>
      <w:r>
        <w:rPr/>
        <w:t>Open Cell Content, ASTM D6226: Greater than 95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0.</w:t>
      </w:r>
    </w:p>
    <w:p w:rsidR="ABFFABFF" w:rsidRDefault="ABFFABFF" w:rsidP="ABFFABFF">
      <w:pPr>
        <w:pStyle w:val="ARCATSubSub2"/>
        <w:numPr>
          <w:ilvl w:val="5"/>
          <w:numId w:val="1"/>
        </w:numPr>
        <w:rPr/>
      </w:pPr>
      <w:r>
        <w:rPr/>
        <w:t>Smoke Developed Index: Less than 300.</w:t>
      </w:r>
    </w:p>
    <w:p w:rsidR="ABFFABFF" w:rsidRDefault="ABFFABFF" w:rsidP="ABFFABFF">
      <w:pPr>
        <w:pStyle w:val="ARCATSubPara"/>
        <w:numPr>
          <w:ilvl w:val="3"/>
          <w:numId w:val="1"/>
        </w:numPr>
        <w:rPr/>
      </w:pPr>
      <w:r>
        <w:rPr/>
        <w:t>Description: Two-component, light-density, one to one by volume system.</w:t>
      </w:r>
    </w:p>
    <w:p w:rsidR="ABFFABFF" w:rsidRDefault="ABFFABFF" w:rsidP="ABFFABFF">
      <w:pPr>
        <w:pStyle w:val="ARCATParagraph"/>
        <w:numPr>
          <w:ilvl w:val="2"/>
          <w:numId w:val="1"/>
        </w:numPr>
        <w:rPr/>
      </w:pPr>
      <w:r>
        <w:rPr/>
        <w:t>Basis of Design: SealTite PRO No Trim 21; as manufactured by Carlisle Spray Foam Insulation.</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Acceptance Criteria: ICC-ES AC377</w:t>
      </w:r>
    </w:p>
    <w:p w:rsidR="ABFFABFF" w:rsidRDefault="ABFFABFF" w:rsidP="ABFFABFF">
      <w:pPr>
        <w:pStyle w:val="ARCATSubSub2"/>
        <w:numPr>
          <w:ilvl w:val="5"/>
          <w:numId w:val="1"/>
        </w:numPr>
        <w:rPr/>
      </w:pPr>
      <w:r>
        <w:rPr/>
        <w:t>Evaluation Report: IAPMO UES-618.</w:t>
      </w:r>
    </w:p>
    <w:p w:rsidR="ABFFABFF" w:rsidRDefault="ABFFABFF" w:rsidP="ABFFABFF">
      <w:pPr>
        <w:pStyle w:val="ARCATSubSub2"/>
        <w:numPr>
          <w:ilvl w:val="5"/>
          <w:numId w:val="1"/>
        </w:numPr>
        <w:rPr/>
      </w:pPr>
      <w:r>
        <w:rPr/>
        <w:t>Greenguard Certified.</w:t>
      </w:r>
    </w:p>
    <w:p w:rsidR="ABFFABFF" w:rsidRDefault="ABFFABFF" w:rsidP="ABFFABFF">
      <w:pPr>
        <w:pStyle w:val="ARCATSubSub1"/>
        <w:numPr>
          <w:ilvl w:val="4"/>
          <w:numId w:val="1"/>
        </w:numPr>
        <w:rPr/>
      </w:pPr>
      <w:r>
        <w:rPr/>
        <w:t>Air Leakage Rate, ASTM E2178: Less than 0.004 cfm per sq ft (0.02 L per sec per sq m) at 3.5 inches (76 mm).</w:t>
      </w:r>
    </w:p>
    <w:p w:rsidR="ABFFABFF" w:rsidRDefault="ABFFABFF" w:rsidP="ABFFABFF">
      <w:pPr>
        <w:pStyle w:val="ARCATSubSub1"/>
        <w:numPr>
          <w:ilvl w:val="4"/>
          <w:numId w:val="1"/>
        </w:numPr>
        <w:rPr/>
      </w:pPr>
      <w:r>
        <w:rPr/>
        <w:t>Moisture Vapor Transmission, Permeance at 1 inch (25 mm), ASTM E96: 15 perm.</w:t>
      </w:r>
    </w:p>
    <w:p w:rsidR="ABFFABFF" w:rsidRDefault="ABFFABFF" w:rsidP="ABFFABFF">
      <w:pPr>
        <w:pStyle w:val="ARCATSubSub1"/>
        <w:numPr>
          <w:ilvl w:val="4"/>
          <w:numId w:val="1"/>
        </w:numPr>
        <w:rPr/>
      </w:pPr>
      <w:r>
        <w:rPr/>
        <w:t>Core Density, ASTM D1622: 0.75 pcf (12 kg per cu m), nominal.</w:t>
      </w:r>
    </w:p>
    <w:p w:rsidR="ABFFABFF" w:rsidRDefault="ABFFABFF" w:rsidP="ABFFABFF">
      <w:pPr>
        <w:pStyle w:val="ARCATSubSub1"/>
        <w:numPr>
          <w:ilvl w:val="4"/>
          <w:numId w:val="1"/>
        </w:numPr>
        <w:rPr/>
      </w:pPr>
      <w:r>
        <w:rPr/>
        <w:t>R-Value, Aged, ASTM C518:</w:t>
      </w:r>
    </w:p>
    <w:p w:rsidR="ABFFABFF" w:rsidRDefault="ABFFABFF" w:rsidP="ABFFABFF">
      <w:pPr>
        <w:pStyle w:val="ARCATSubSub2"/>
        <w:numPr>
          <w:ilvl w:val="5"/>
          <w:numId w:val="1"/>
        </w:numPr>
        <w:rPr/>
      </w:pPr>
      <w:r>
        <w:rPr/>
        <w:t>Thickness, 1 inch (25 mm): 4.4.</w:t>
      </w:r>
    </w:p>
    <w:p w:rsidR="ABFFABFF" w:rsidRDefault="ABFFABFF" w:rsidP="ABFFABFF">
      <w:pPr>
        <w:pStyle w:val="ARCATSubSub2"/>
        <w:numPr>
          <w:ilvl w:val="5"/>
          <w:numId w:val="1"/>
        </w:numPr>
        <w:rPr/>
      </w:pPr>
      <w:r>
        <w:rPr/>
        <w:t>Thickness, 3.5 inches (89 mm): 15.</w:t>
      </w:r>
    </w:p>
    <w:p w:rsidR="ABFFABFF" w:rsidRDefault="ABFFABFF" w:rsidP="ABFFABFF">
      <w:pPr>
        <w:pStyle w:val="ARCATSubSub2"/>
        <w:numPr>
          <w:ilvl w:val="5"/>
          <w:numId w:val="1"/>
        </w:numPr>
        <w:rPr/>
      </w:pPr>
      <w:r>
        <w:rPr/>
        <w:t>Thickness, 5 inches (127 mm): 21.</w:t>
      </w:r>
    </w:p>
    <w:p w:rsidR="ABFFABFF" w:rsidRDefault="ABFFABFF" w:rsidP="ABFFABFF">
      <w:pPr>
        <w:pStyle w:val="ARCATSubSub1"/>
        <w:numPr>
          <w:ilvl w:val="4"/>
          <w:numId w:val="1"/>
        </w:numPr>
        <w:rPr/>
      </w:pPr>
      <w:r>
        <w:rPr/>
        <w:t>Tensile Strength, ASTM D1623: 4.7 psi (32 kPa), nominal.</w:t>
      </w:r>
    </w:p>
    <w:p w:rsidR="ABFFABFF" w:rsidRDefault="ABFFABFF" w:rsidP="ABFFABFF">
      <w:pPr>
        <w:pStyle w:val="ARCATSubSub1"/>
        <w:numPr>
          <w:ilvl w:val="4"/>
          <w:numId w:val="1"/>
        </w:numPr>
        <w:rPr/>
      </w:pPr>
      <w:r>
        <w:rPr/>
        <w:t>Dimensional Stability, ASTM D2126, Change in Volume: Less than 4 percent.</w:t>
      </w:r>
    </w:p>
    <w:p w:rsidR="ABFFABFF" w:rsidRDefault="ABFFABFF" w:rsidP="ABFFABFF">
      <w:pPr>
        <w:pStyle w:val="ARCATSubSub1"/>
        <w:numPr>
          <w:ilvl w:val="4"/>
          <w:numId w:val="1"/>
        </w:numPr>
        <w:rPr/>
      </w:pPr>
      <w:r>
        <w:rPr/>
        <w:t>Open Cell Content, ASTM D6226: Greater than 97 percent.</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Index: Less than 25.</w:t>
      </w:r>
    </w:p>
    <w:p w:rsidR="ABFFABFF" w:rsidRDefault="ABFFABFF" w:rsidP="ABFFABFF">
      <w:pPr>
        <w:pStyle w:val="ARCATSubSub2"/>
        <w:numPr>
          <w:ilvl w:val="5"/>
          <w:numId w:val="1"/>
        </w:numPr>
        <w:rPr/>
      </w:pPr>
      <w:r>
        <w:rPr/>
        <w:t>Smoke Developed Index: Less than 450.</w:t>
      </w:r>
    </w:p>
    <w:p w:rsidR="ABFFABFF" w:rsidRDefault="ABFFABFF" w:rsidP="ABFFABFF">
      <w:pPr>
        <w:pStyle w:val="ARCATSubPara"/>
        <w:numPr>
          <w:ilvl w:val="3"/>
          <w:numId w:val="1"/>
        </w:numPr>
        <w:rPr/>
      </w:pPr>
      <w:r>
        <w:rPr/>
        <w:t>Description: Two-component, light-density, one to one by volume system.</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Consult Manufacturer for substrate conditions requiring application of a primer. Delete if not required.</w:t>
      </w:r>
    </w:p>
    <w:p w:rsidR="ABFFABFF" w:rsidRDefault="ABFFABFF" w:rsidP="ABFFABFF">
      <w:pPr>
        <w:pStyle w:val="ARCATParagraph"/>
        <w:numPr>
          <w:ilvl w:val="2"/>
          <w:numId w:val="1"/>
        </w:numPr>
        <w:rPr/>
      </w:pPr>
      <w:r>
        <w:rPr/>
        <w:t>Primer: _____.</w:t>
      </w:r>
    </w:p>
    <w:p>
      <w:pPr>
        <w:pStyle w:val="ARCATnote"/>
        <w:rPr/>
      </w:pPr>
      <w:r>
        <w:rPr/>
        <w:t>** NOTE TO SPECIFIER ** Include water vapor retarder coating if required. Delete if not required.</w:t>
      </w:r>
    </w:p>
    <w:p w:rsidR="ABFFABFF" w:rsidRDefault="ABFFABFF" w:rsidP="ABFFABFF">
      <w:pPr>
        <w:pStyle w:val="ARCATParagraph"/>
        <w:numPr>
          <w:ilvl w:val="2"/>
          <w:numId w:val="1"/>
        </w:numPr>
        <w:rPr/>
      </w:pPr>
      <w:r>
        <w:rPr/>
        <w:t>Class II Water Vapor Retarder Coating: SealTite PRO VRC-2 as manufactured by Carlisle Spray Foam Insulation</w:t>
      </w:r>
    </w:p>
    <w:p>
      <w:pPr>
        <w:pStyle w:val="ARCATnote"/>
        <w:rPr/>
      </w:pPr>
      <w:r>
        <w:rPr/>
        <w:t>** NOTE TO SPECIFIER ** Include intumescent coating if required. Delete options not required.</w:t>
      </w:r>
    </w:p>
    <w:p w:rsidR="ABFFABFF" w:rsidRDefault="ABFFABFF" w:rsidP="ABFFABFF">
      <w:pPr>
        <w:pStyle w:val="ARCATParagraph"/>
        <w:numPr>
          <w:ilvl w:val="2"/>
          <w:numId w:val="1"/>
        </w:numPr>
        <w:rPr/>
      </w:pPr>
      <w:r>
        <w:rPr/>
        <w:t>Intumescent Coating: DC315 as manufactured by International Fireproof Technology, Inc.</w:t>
      </w:r>
    </w:p>
    <w:p w:rsidR="ABFFABFF" w:rsidRDefault="ABFFABFF" w:rsidP="ABFFABFF">
      <w:pPr>
        <w:pStyle w:val="ARCATParagraph"/>
        <w:numPr>
          <w:ilvl w:val="2"/>
          <w:numId w:val="1"/>
        </w:numPr>
        <w:rPr/>
      </w:pPr>
      <w:r>
        <w:rPr/>
        <w:t>Intumescent Coating: Fireshell BMS TC as manufactured by TPR Corporation.</w:t>
      </w:r>
    </w:p>
    <w:p w:rsidR="ABFFABFF" w:rsidRDefault="ABFFABFF" w:rsidP="ABFFABFF">
      <w:pPr>
        <w:pStyle w:val="ARCATParagraph"/>
        <w:numPr>
          <w:ilvl w:val="2"/>
          <w:numId w:val="1"/>
        </w:numPr>
        <w:rPr/>
      </w:pPr>
      <w:r>
        <w:rPr/>
        <w:t>Intumescent Coating: No-Burn Plus ThB as manufactured by No-Burn, Inc.</w:t>
      </w:r>
    </w:p>
    <w:p w:rsidR="ABFFABFF" w:rsidRDefault="ABFFABFF" w:rsidP="ABFFABFF">
      <w:pPr>
        <w:pStyle w:val="ARCATParagraph"/>
        <w:numPr>
          <w:ilvl w:val="2"/>
          <w:numId w:val="1"/>
        </w:numPr>
        <w:rPr/>
      </w:pPr>
      <w:r>
        <w:rPr/>
        <w:t>Intumescent Coating: Specified in 09960.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polyurethane foam insulation.</w:t>
      </w:r>
    </w:p>
    <w:p w:rsidR="ABFFABFF" w:rsidRDefault="ABFFABFF" w:rsidP="ABFFABFF">
      <w:pPr>
        <w:pStyle w:val="ARCATParagraph"/>
        <w:numPr>
          <w:ilvl w:val="2"/>
          <w:numId w:val="1"/>
        </w:numPr>
        <w:rPr/>
      </w:pPr>
      <w:r>
        <w:rPr/>
        <w:t>Notify Architect of conditions that would adversely affect application.</w:t>
      </w:r>
    </w:p>
    <w:p w:rsidR="ABFFABFF" w:rsidRDefault="ABFFABFF" w:rsidP="ABFFABFF">
      <w:pPr>
        <w:pStyle w:val="ARCATParagraph"/>
        <w:numPr>
          <w:ilvl w:val="2"/>
          <w:numId w:val="1"/>
        </w:numPr>
        <w:rPr/>
      </w:pPr>
      <w:r>
        <w:rPr/>
        <w:t>Do not begin surface preparation or application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w:t>
      </w:r>
    </w:p>
    <w:p w:rsidR="ABFFABFF" w:rsidRDefault="ABFFABFF" w:rsidP="ABFFABFF">
      <w:pPr>
        <w:pStyle w:val="ARCATSubPara"/>
        <w:numPr>
          <w:ilvl w:val="3"/>
          <w:numId w:val="1"/>
        </w:numPr>
        <w:rPr/>
      </w:pPr>
      <w:r>
        <w:rPr/>
        <w:t>Protect adjacent surfaces from contact with overspray.</w:t>
      </w:r>
    </w:p>
    <w:p w:rsidR="ABFFABFF" w:rsidRDefault="ABFFABFF" w:rsidP="ABFFABFF">
      <w:pPr>
        <w:pStyle w:val="ARCATSubPara"/>
        <w:numPr>
          <w:ilvl w:val="3"/>
          <w:numId w:val="1"/>
        </w:numPr>
        <w:rPr/>
      </w:pPr>
      <w:r>
        <w:rPr/>
        <w:t>Protect electrical outlet and junction boxes from contact with polyurethane foam insulation.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Prepare surfaces in accordance with manufacturer's instructions.</w:t>
      </w:r>
    </w:p>
    <w:p w:rsidR="ABFFABFF" w:rsidRDefault="ABFFABFF" w:rsidP="ABFFABFF">
      <w:pPr>
        <w:pStyle w:val="ARCATSubPara"/>
        <w:numPr>
          <w:ilvl w:val="3"/>
          <w:numId w:val="1"/>
        </w:numPr>
        <w:rPr/>
      </w:pPr>
      <w:r>
        <w:rPr/>
        <w:t>Remove dirt, dust, debris, oil, grease, rust, loose scale, ice, frost, moisture, and other surface contaminants which could adversely affect application of polyurethane foam insulation.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Spray-apply polyurethane foam insulation in accordance with manufacturer's instructions at locations indicated on the Drawings.</w:t>
      </w:r>
    </w:p>
    <w:p w:rsidR="ABFFABFF" w:rsidRDefault="ABFFABFF" w:rsidP="ABFFABFF">
      <w:pPr>
        <w:pStyle w:val="ARCATParagraph"/>
        <w:numPr>
          <w:ilvl w:val="2"/>
          <w:numId w:val="1"/>
        </w:numPr>
        <w:rPr/>
      </w:pPr>
      <w:r>
        <w:rPr/>
        <w:t>Material Temperature: Maintain materials in containers at 65 to 85 degrees F (18 to 29 degrees C) while in use.</w:t>
      </w:r>
    </w:p>
    <w:p w:rsidR="ABFFABFF" w:rsidRDefault="ABFFABFF" w:rsidP="ABFFABFF">
      <w:pPr>
        <w:pStyle w:val="ARCATParagraph"/>
        <w:numPr>
          <w:ilvl w:val="2"/>
          <w:numId w:val="1"/>
        </w:numPr>
        <w:rPr/>
      </w:pPr>
      <w:r>
        <w:rPr/>
        <w:t>Ensure substrates are dry during application.</w:t>
      </w:r>
    </w:p>
    <w:p w:rsidR="ABFFABFF" w:rsidRDefault="ABFFABFF" w:rsidP="ABFFABFF">
      <w:pPr>
        <w:pStyle w:val="ARCATSubPara"/>
        <w:numPr>
          <w:ilvl w:val="3"/>
          <w:numId w:val="1"/>
        </w:numPr>
        <w:rPr/>
      </w:pPr>
      <w:r>
        <w:rPr/>
        <w:t>Total Thickness: Indicated on the Drawings.</w:t>
      </w:r>
    </w:p>
    <w:p w:rsidR="ABFFABFF" w:rsidRDefault="ABFFABFF" w:rsidP="ABFFABFF">
      <w:pPr>
        <w:pStyle w:val="ARCATParagraph"/>
        <w:numPr>
          <w:ilvl w:val="2"/>
          <w:numId w:val="1"/>
        </w:numPr>
        <w:rPr/>
      </w:pPr>
      <w:r>
        <w:rPr/>
        <w:t>Apply polyurethane foam insulation to uniform thickness without voids, pinholes, cracks, and crevices.</w:t>
      </w:r>
    </w:p>
    <w:p>
      <w:pPr>
        <w:pStyle w:val="ARCATnote"/>
        <w:rPr/>
      </w:pPr>
      <w:r>
        <w:rPr/>
        <w:t>** NOTE TO SPECIFIER ** Delete if not required.</w:t>
      </w:r>
    </w:p>
    <w:p w:rsidR="ABFFABFF" w:rsidRDefault="ABFFABFF" w:rsidP="ABFFABFF">
      <w:pPr>
        <w:pStyle w:val="ARCATParagraph"/>
        <w:numPr>
          <w:ilvl w:val="2"/>
          <w:numId w:val="1"/>
        </w:numPr>
        <w:rPr/>
      </w:pPr>
      <w:r>
        <w:rPr/>
        <w:t>Intumescent Coating:</w:t>
      </w:r>
    </w:p>
    <w:p w:rsidR="ABFFABFF" w:rsidRDefault="ABFFABFF" w:rsidP="ABFFABFF">
      <w:pPr>
        <w:pStyle w:val="ARCATSubPara"/>
        <w:numPr>
          <w:ilvl w:val="3"/>
          <w:numId w:val="1"/>
        </w:numPr>
        <w:rPr/>
      </w:pPr>
      <w:r>
        <w:rPr/>
        <w:t>Cover polyurethane foam insulation with intumescent coating at locations indicated on the Drawings.</w:t>
      </w:r>
    </w:p>
    <w:p w:rsidR="ABFFABFF" w:rsidRDefault="ABFFABFF" w:rsidP="ABFFABFF">
      <w:pPr>
        <w:pStyle w:val="ARCATSubPara"/>
        <w:numPr>
          <w:ilvl w:val="3"/>
          <w:numId w:val="1"/>
        </w:numPr>
        <w:rPr/>
      </w:pPr>
      <w:r>
        <w:rPr/>
        <w:t>Apply intumescent coating as specified in Section 09 96 13 - Abrasion-Resistant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Modify as required.</w:t>
      </w:r>
    </w:p>
    <w:p w:rsidR="ABFFABFF" w:rsidRDefault="ABFFABFF" w:rsidP="ABFFABFF">
      <w:pPr>
        <w:pStyle w:val="ARCATParagraph"/>
        <w:numPr>
          <w:ilvl w:val="2"/>
          <w:numId w:val="1"/>
        </w:numPr>
        <w:rPr/>
      </w:pPr>
      <w:r>
        <w:rPr/>
        <w:t>Inspect completed application of polyurethane foam insulation, including:</w:t>
      </w:r>
    </w:p>
    <w:p w:rsidR="ABFFABFF" w:rsidRDefault="ABFFABFF" w:rsidP="ABFFABFF">
      <w:pPr>
        <w:pStyle w:val="ARCATSubPara"/>
        <w:numPr>
          <w:ilvl w:val="3"/>
          <w:numId w:val="1"/>
        </w:numPr>
        <w:rPr/>
      </w:pPr>
      <w:r>
        <w:rPr/>
        <w:t>Total thickness.</w:t>
      </w:r>
    </w:p>
    <w:p w:rsidR="ABFFABFF" w:rsidRDefault="ABFFABFF" w:rsidP="ABFFABFF">
      <w:pPr>
        <w:pStyle w:val="ARCATSubPara"/>
        <w:numPr>
          <w:ilvl w:val="3"/>
          <w:numId w:val="1"/>
        </w:numPr>
        <w:rPr/>
      </w:pPr>
      <w:r>
        <w:rPr/>
        <w:t>Free of voids, pinholes, cracks, and crevices.</w:t>
      </w:r>
    </w:p>
    <w:p w:rsidR="ABFFABFF" w:rsidRDefault="ABFFABFF" w:rsidP="ABFFABFF">
      <w:pPr>
        <w:pStyle w:val="ARCATSubPara"/>
        <w:numPr>
          <w:ilvl w:val="3"/>
          <w:numId w:val="1"/>
        </w:numPr>
        <w:rPr/>
      </w:pPr>
      <w:r>
        <w:rPr/>
        <w:t>Adhesion to substrate.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Promptly clean surfaces that receive overspray of polyurethane foam insulation.</w:t>
      </w:r>
    </w:p>
    <w:p w:rsidR="ABFFABFF" w:rsidRDefault="ABFFABFF" w:rsidP="ABFFABFF">
      <w:pPr>
        <w:pStyle w:val="ARCATParagraph"/>
        <w:numPr>
          <w:ilvl w:val="2"/>
          <w:numId w:val="1"/>
        </w:numPr>
        <w:rPr/>
      </w:pPr>
      <w:r>
        <w:rPr/>
        <w:t>Do not use harsh cleaning materials or methods that could damage surfaces.</w:t>
      </w:r>
    </w:p>
    <w:p w:rsidR="ABFFABFF" w:rsidRDefault="ABFFABFF" w:rsidP="ABFFABFF">
      <w:pPr>
        <w:pStyle w:val="ARCATParagraph"/>
        <w:numPr>
          <w:ilvl w:val="2"/>
          <w:numId w:val="1"/>
        </w:numPr>
        <w:rPr/>
      </w:pPr>
      <w:r>
        <w:rPr/>
        <w:t>Protect Work of this Section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E8DC"
  Type="http://schemas.openxmlformats.org/officeDocument/2006/relationships/image"
  Target="https://www.arcat.com/clients/gfx/baysysna.png"
  TargetMode="External"
/>
<Relationship
  Id="rId_9FF15F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9FF15F_2"
  Type="http://schemas.openxmlformats.org/officeDocument/2006/relationships/hyperlink"
  Target="https://www.carlislesfi.com"
  TargetMode="External"
/>
<Relationship
  Id="rId_9FF15F_3"
  Type="http://schemas.openxmlformats.org/officeDocument/2006/relationships/hyperlink"
  Target="https://arcat.com/company/carlisle-spray-foam-insulation-32372"
  TargetMode="External"
/>
<Relationship
  Id="rId_E3F21A_1"
  Type="http://schemas.openxmlformats.org/officeDocument/2006/relationships/hyperlink"
  Target="https://arcat.com/rfi?action=email&amp;company=Carlisle%252BSpray%252BFoam%252BInsulation&amp;message=RE%253A%2520Spec%2520Question%2520(07219csf)%253A%2520&amp;coid=32372&amp;spec=07219csf&amp;rep=&amp;fax="
  TargetMode="External"
/>
<Relationship
  Id="rId_E3F21A_2"
  Type="http://schemas.openxmlformats.org/officeDocument/2006/relationships/hyperlink"
  Target="https://www.carlislesf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