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563350"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3350" descr="https://www.arcat.com/clients/gfx/fibertite.png"/>
                      <pic:cNvPicPr>
                        <a:picLocks noChangeAspect="1" noChangeArrowheads="1"/>
                      </pic:cNvPicPr>
                    </pic:nvPicPr>
                    <pic:blipFill>
                      <a:blip r:link="rId_563350"/>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16.20</w:t>
      </w:r>
    </w:p>
    <w:p>
      <w:pPr>
        <w:pStyle w:val="ARCATTitle"/>
        <w:jc w:val="center"/>
        <w:rPr/>
      </w:pPr>
      <w:r>
        <w:rPr/>
        <w:t>INDUCTION WELDED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B2506C_1" w:history="1">
        <w:tooltip> afrank@seamancorp.com downloads</w:tooltip>
        <w:r>
          <w:rPr>
            <w:rStyle w:val="Hyperlink"/>
            <w:color w:val="802020"/>
            <w:u w:val="single"/>
          </w:rPr>
          <w:t> afrank@seamancorp.com</w:t>
        </w:r>
      </w:hyperlink>
      <w:r>
        <w:rPr/>
        <w:t/>
      </w:r>
      <w:r>
        <w:rPr/>
        <w:br/>
        <w:t>Web: </w:t>
      </w:r>
      <w:hyperlink r:id="rId_B2506C_2" w:history="1">
        <w:tooltip>https://www.fibertite.com downloads</w:tooltip>
        <w:r>
          <w:rPr>
            <w:rStyle w:val="Hyperlink"/>
            <w:color w:val="802020"/>
            <w:u w:val="single"/>
          </w:rPr>
          <w:t>https://www.fibertite.com</w:t>
        </w:r>
      </w:hyperlink>
      <w:r>
        <w:rPr/>
        <w:t>  </w:t>
      </w:r>
      <w:r>
        <w:rPr/>
        <w:br/>
        <w:t> [ </w:t>
      </w:r>
      <w:hyperlink r:id="rId_B2506C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Induction Welded Roofing System. (FTR-IW)</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23 - Mechanically-Attached Roofing Systems. (FTR-MA)</w:t>
      </w:r>
    </w:p>
    <w:p w:rsidR="ABFFABFF" w:rsidRDefault="ABFFABFF" w:rsidP="ABFFABFF">
      <w:pPr>
        <w:pStyle w:val="ARCATParagraph"/>
        <w:numPr>
          <w:ilvl w:val="2"/>
          <w:numId w:val="1"/>
        </w:numPr>
        <w:rPr/>
      </w:pPr>
      <w:r>
        <w:rPr/>
        <w:t>Section 07 54 23 -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30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Induction Welded Roofing Systems shall be installed only by an Applicator, authorized by Seaman Corporation to install FiberTite Induction Welded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in the installation of FiberTite Roofing Systems and SFS isoweld installation tools.</w:t>
      </w:r>
    </w:p>
    <w:p w:rsidR="ABFFABFF" w:rsidRDefault="ABFFABFF" w:rsidP="ABFFABFF">
      <w:pPr>
        <w:pStyle w:val="ARCATParagraph"/>
        <w:numPr>
          <w:ilvl w:val="2"/>
          <w:numId w:val="1"/>
        </w:numPr>
        <w:rPr/>
      </w:pPr>
      <w:r>
        <w:rPr/>
        <w:t>FiberTite Induction Welded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Induction Welded components shall be the responsibility of the Authorized Applicator to ensure undivided responsibility.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 </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0017F1_1" w:history="1">
        <w:tooltip> afrank@seamancorp.com downloads</w:tooltip>
        <w:r>
          <w:rPr>
            <w:rStyle w:val="Hyperlink"/>
            <w:color w:val="802020"/>
            <w:u w:val="single"/>
          </w:rPr>
          <w:t> afrank@seamancorp.com</w:t>
        </w:r>
      </w:hyperlink>
      <w:r>
        <w:rPr/>
        <w:t>;Web: </w:t>
      </w:r>
      <w:hyperlink r:id="rId_0017F1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Induction Welded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Induction Welded Roofing System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 </w:t>
      </w:r>
    </w:p>
    <w:p w:rsidR="ABFFABFF" w:rsidRDefault="ABFFABFF" w:rsidP="ABFFABFF">
      <w:pPr>
        <w:pStyle w:val="ARCATSubPara"/>
        <w:numPr>
          <w:ilvl w:val="3"/>
          <w:numId w:val="1"/>
        </w:numPr>
        <w:rPr/>
      </w:pPr>
      <w:r>
        <w:rPr/>
        <w:t>Cellular, lightweight insulating concrete.</w:t>
      </w:r>
    </w:p>
    <w:p w:rsidR="ABFFABFF" w:rsidRDefault="ABFFABFF" w:rsidP="ABFFABFF">
      <w:pPr>
        <w:pStyle w:val="ARCATSubPara"/>
        <w:numPr>
          <w:ilvl w:val="3"/>
          <w:numId w:val="1"/>
        </w:numPr>
        <w:rPr/>
      </w:pPr>
      <w:r>
        <w:rPr/>
        <w:t>Exterior grade plywood; insulated. </w:t>
      </w:r>
    </w:p>
    <w:p w:rsidR="ABFFABFF" w:rsidRDefault="ABFFABFF" w:rsidP="ABFFABFF">
      <w:pPr>
        <w:pStyle w:val="ARCATSubPara"/>
        <w:numPr>
          <w:ilvl w:val="3"/>
          <w:numId w:val="1"/>
        </w:numPr>
        <w:rPr/>
      </w:pPr>
      <w:r>
        <w:rPr/>
        <w:t>Cementitious fiber or Gypsum, insulated.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 (non-fleece-back) membranes.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FTR-IW - isoweld Plates: 3 inch (75 mm) round, high-tensile, 22-gauge corrosion resistant steel plate with a KEE compatible polymeric coating used with approved fasteners to attach insulation boards to the structural deck and as a subsequent platform to induction weld the FiberTite Roofing Membrane.</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 </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Material - Steel: 24 gauge hot dipped G-90 laminated with a 0.02 inch (0.0005 mm) polymeric coating.</w:t>
      </w:r>
    </w:p>
    <w:p w:rsidR="ABFFABFF" w:rsidRDefault="ABFFABFF" w:rsidP="ABFFABFF">
      <w:pPr>
        <w:pStyle w:val="ARCATSubSub1"/>
        <w:numPr>
          <w:ilvl w:val="4"/>
          <w:numId w:val="1"/>
        </w:numPr>
        <w:rPr/>
      </w:pPr>
      <w:r>
        <w:rPr/>
        <w:t>Material - 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 with Eonic.</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 Acceptable products must be preapproved or approved in writing by Seaman Corporation.</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Factory Mutual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Induction Welded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Induction Welded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Induction Welded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Factory Mutual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Induction Welded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Induction Welded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Induction Welded Roofing Systems.</w:t>
      </w:r>
    </w:p>
    <w:p w:rsidR="ABFFABFF" w:rsidRDefault="ABFFABFF" w:rsidP="ABFFABFF">
      <w:pPr>
        <w:pStyle w:val="ARCATSubPara"/>
        <w:numPr>
          <w:ilvl w:val="3"/>
          <w:numId w:val="1"/>
        </w:numPr>
        <w:rPr/>
      </w:pPr>
      <w:r>
        <w:rPr/>
        <w:t>All terminations of the FiberTite Induction Welded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Induction Welded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FiberTite SBS Base Sheets:  Install one ply FTR SBS Base Sheet over the entire prepared substrate.  Shingle in direction of slope to shed water on each roof area.</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and coverboards according to and in complete conformance with project specifications.</w:t>
      </w:r>
    </w:p>
    <w:p w:rsidR="ABFFABFF" w:rsidRDefault="ABFFABFF" w:rsidP="ABFFABFF">
      <w:pPr>
        <w:pStyle w:val="ARCATSubPara"/>
        <w:numPr>
          <w:ilvl w:val="3"/>
          <w:numId w:val="1"/>
        </w:numPr>
        <w:rPr/>
      </w:pPr>
      <w:r>
        <w:rPr/>
        <w:t>Install insulation and coverboards where by the long dimension of the boards run in parallel alignment and the short dimensions are staggered.</w:t>
      </w:r>
    </w:p>
    <w:p w:rsidR="ABFFABFF" w:rsidRDefault="ABFFABFF" w:rsidP="ABFFABFF">
      <w:pPr>
        <w:pStyle w:val="ARCATSubPara"/>
        <w:numPr>
          <w:ilvl w:val="3"/>
          <w:numId w:val="1"/>
        </w:numPr>
        <w:rPr/>
      </w:pPr>
      <w:r>
        <w:rPr/>
        <w:t>Install insulation and coverboards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shall be offset from the previous layer a minimum of 12 inch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Induction Welded Insulation Attachment; Plate 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Fasteners and FTR-IW isoweld stress plates for the mechanical attachment of insulation or cover board materials and subsequent induction bond of FiberTite Roofing Membrane shall be FTR Fasteners as provided by Seaman Corporation. </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 </w:t>
      </w:r>
    </w:p>
    <w:p w:rsidR="ABFFABFF" w:rsidRDefault="ABFFABFF" w:rsidP="ABFFABFF">
      <w:pPr>
        <w:pStyle w:val="ARCATSubPara"/>
        <w:numPr>
          <w:ilvl w:val="3"/>
          <w:numId w:val="1"/>
        </w:numPr>
        <w:rPr/>
      </w:pPr>
      <w:r>
        <w:rPr/>
        <w:t>Install FTR-IW isoweld plates in a straight grid pattern using chalk lines. Proper plate layout will improve welding effectiveness.</w:t>
      </w:r>
    </w:p>
    <w:p w:rsidR="ABFFABFF" w:rsidRDefault="ABFFABFF" w:rsidP="ABFFABFF">
      <w:pPr>
        <w:pStyle w:val="ARCATSubPara"/>
        <w:numPr>
          <w:ilvl w:val="3"/>
          <w:numId w:val="1"/>
        </w:numPr>
        <w:rPr/>
      </w:pPr>
      <w:r>
        <w:rPr/>
        <w:t>General 1-90 attachment for insulation, cover board, and membrane in the field of the roof requires one fastener and stress plate per 6 sq ft (0.56 sq m) of insulation. </w:t>
      </w:r>
    </w:p>
    <w:p w:rsidR="ABFFABFF" w:rsidRDefault="ABFFABFF" w:rsidP="ABFFABFF">
      <w:pPr>
        <w:pStyle w:val="ARCATSubPara"/>
        <w:numPr>
          <w:ilvl w:val="3"/>
          <w:numId w:val="1"/>
        </w:numPr>
        <w:rPr/>
      </w:pPr>
      <w:r>
        <w:rPr/>
        <w:t>Perimeter areas require a fastener tributary area decrease that is no greater than 60 percent of the field tributary per fastener. </w:t>
      </w:r>
    </w:p>
    <w:p w:rsidR="ABFFABFF" w:rsidRDefault="ABFFABFF" w:rsidP="ABFFABFF">
      <w:pPr>
        <w:pStyle w:val="ARCATSubPara"/>
        <w:numPr>
          <w:ilvl w:val="3"/>
          <w:numId w:val="1"/>
        </w:numPr>
        <w:rPr/>
      </w:pPr>
      <w:r>
        <w:rPr/>
        <w:t>Corner areas require a fastener tributary area decrease that is no greater than 40 percent of the field tributary per fastener.</w:t>
      </w:r>
    </w:p>
    <w:p w:rsidR="ABFFABFF" w:rsidRDefault="ABFFABFF" w:rsidP="ABFFABFF">
      <w:pPr>
        <w:pStyle w:val="ARCATSubPara"/>
        <w:numPr>
          <w:ilvl w:val="3"/>
          <w:numId w:val="1"/>
        </w:numPr>
        <w:rPr/>
      </w:pPr>
      <w:r>
        <w:rPr/>
        <w:t>Fasteners shall be installed flush with the substrate and not overdriven to the point of promoting plate deformation. </w:t>
      </w:r>
    </w:p>
    <w:p w:rsidR="ABFFABFF" w:rsidRDefault="ABFFABFF" w:rsidP="ABFFABFF">
      <w:pPr>
        <w:pStyle w:val="ARCATSubPara"/>
        <w:numPr>
          <w:ilvl w:val="3"/>
          <w:numId w:val="1"/>
        </w:numPr>
        <w:rPr/>
      </w:pPr>
      <w:r>
        <w:rPr/>
        <w:t>Fasteners shall be installed using depth sensing tool attachments to ensure proper installation. </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Roofing systems shall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Unroll and position the FiberTite membrane or custom panel onto the properly prepared substrate, over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Weld FiberTite membranes to FTR-IW isoweld plates using only approved SFS isoweld equipment. </w:t>
      </w:r>
    </w:p>
    <w:p w:rsidR="ABFFABFF" w:rsidRDefault="ABFFABFF" w:rsidP="ABFFABFF">
      <w:pPr>
        <w:pStyle w:val="ARCATSubPara"/>
        <w:numPr>
          <w:ilvl w:val="3"/>
          <w:numId w:val="1"/>
        </w:numPr>
        <w:rPr/>
      </w:pPr>
      <w:r>
        <w:rPr/>
        <w:t>Adjoining rolls shall overlap a minimum of 2 inch (51 mm),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 </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 (610 mm) in length. Do not use FTR approved IW plates for transitional attachment. (See Current FiberTite Construction Details).</w:t>
      </w:r>
    </w:p>
    <w:p w:rsidR="ABFFABFF" w:rsidRDefault="ABFFABFF" w:rsidP="ABFFABFF">
      <w:pPr>
        <w:pStyle w:val="ARCATSubPara"/>
        <w:numPr>
          <w:ilvl w:val="3"/>
          <w:numId w:val="1"/>
        </w:numPr>
        <w:rPr/>
      </w:pPr>
      <w:r>
        <w:rPr/>
        <w:t>Do not use FTR approved IW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Do not allow cleaning solvents to come in contact with the top finish when using FiberTite. Aggressive solvents will either mar or completely remove the top finish.</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Keep the bottom of the induction tool and cooling magnets clean. </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or scarring of the FiberTite membrane.</w:t>
      </w:r>
    </w:p>
    <w:p w:rsidR="ABFFABFF" w:rsidRDefault="ABFFABFF" w:rsidP="ABFFABFF">
      <w:pPr>
        <w:pStyle w:val="ARCATSubSub1"/>
        <w:numPr>
          <w:ilvl w:val="4"/>
          <w:numId w:val="1"/>
        </w:numPr>
        <w:rPr/>
      </w:pPr>
      <w:r>
        <w:rPr/>
        <w:t>Follow the SFS recommendations for periodic cleaning and maintenance for the isoweld equipment.</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Calibrate the induction welding tool by making test welds with the FiberTite membrane and the FTR-IW isoweld stress plates. Make test welds using variable settings on the welder and then performing peel tests to examine continuity of the weld to the plate. Test welds should be conducted periodically during install; especially after any break or any significant change weather.</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cleaned and dry prior to induction welding.</w:t>
      </w:r>
    </w:p>
    <w:p w:rsidR="ABFFABFF" w:rsidRDefault="ABFFABFF" w:rsidP="ABFFABFF">
      <w:pPr>
        <w:pStyle w:val="ARCATSubSub1"/>
        <w:numPr>
          <w:ilvl w:val="4"/>
          <w:numId w:val="1"/>
        </w:numPr>
        <w:rPr/>
      </w:pPr>
      <w:r>
        <w:rPr/>
        <w:t>Immediately upon completion of the induction weld cycle at each stress plate, place the cooling magnet directly centered over the welded membrane and plate assembly.</w:t>
      </w:r>
    </w:p>
    <w:p w:rsidR="ABFFABFF" w:rsidRDefault="ABFFABFF" w:rsidP="ABFFABFF">
      <w:pPr>
        <w:pStyle w:val="ARCATSubSub1"/>
        <w:numPr>
          <w:ilvl w:val="4"/>
          <w:numId w:val="1"/>
        </w:numPr>
        <w:rPr/>
      </w:pPr>
      <w:r>
        <w:rPr/>
        <w:t>Repeat the welding and magnet cooling process for every FTR-IW isoweld plate in the installation assembly. </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 </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 </w:t>
      </w:r>
    </w:p>
    <w:p w:rsidR="ABFFABFF" w:rsidRDefault="ABFFABFF" w:rsidP="ABFFABFF">
      <w:pPr>
        <w:pStyle w:val="ARCATSubPara"/>
        <w:numPr>
          <w:ilvl w:val="3"/>
          <w:numId w:val="1"/>
        </w:numPr>
        <w:rPr/>
      </w:pPr>
      <w:r>
        <w:rPr/>
        <w:t>Install T-Joint Covers, centered and aligned so edges are parallel to roof system seams. </w:t>
      </w:r>
    </w:p>
    <w:p w:rsidR="ABFFABFF" w:rsidRDefault="ABFFABFF" w:rsidP="ABFFABFF">
      <w:pPr>
        <w:pStyle w:val="ARCATSubPara"/>
        <w:numPr>
          <w:ilvl w:val="3"/>
          <w:numId w:val="1"/>
        </w:numPr>
        <w:rPr/>
      </w:pPr>
      <w:r>
        <w:rPr/>
        <w:t>The T-Joint Cover shall be 100 percent welded. </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3350"
  Type="http://schemas.openxmlformats.org/officeDocument/2006/relationships/image"
  Target="https://www.arcat.com/clients/gfx/fibertite.png"
  TargetMode="External"
/>
<Relationship
  Id="rId_B2506C_1"
  Type="http://schemas.openxmlformats.org/officeDocument/2006/relationships/hyperlink"
  Target="mailto:afrank@seamancorp.com?subject=RE:%20Spec%20Question%20(07542fbt):%20"
  TargetMode="External"
/>
<Relationship
  Id="rId_B2506C_2"
  Type="http://schemas.openxmlformats.org/officeDocument/2006/relationships/hyperlink"
  Target="https://www.fibertite.com"
  TargetMode="External"
/>
<Relationship
  Id="rId_B2506C_3"
  Type="http://schemas.openxmlformats.org/officeDocument/2006/relationships/hyperlink"
  Target="https://arcat.com/company/fibertite-seaman-corporation-35405"
  TargetMode="External"
/>
<Relationship
  Id="rId_0017F1_1"
  Type="http://schemas.openxmlformats.org/officeDocument/2006/relationships/hyperlink"
  Target="mailto:afrank@seamancorp.com?subject=RE:%20Spec%20Question%20(07542fbt):%20"
  TargetMode="External"
/>
<Relationship
  Id="rId_0017F1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