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BF752F"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752F" descr="https://www.arcat.com/clients/gfx/cedar_shake.png"/>
                      <pic:cNvPicPr>
                        <a:picLocks noChangeAspect="1" noChangeArrowheads="1"/>
                      </pic:cNvPicPr>
                    </pic:nvPicPr>
                    <pic:blipFill>
                      <a:blip r:link="rId_BF752F"/>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31 29</w:t>
      </w:r>
    </w:p>
    <w:p>
      <w:pPr>
        <w:pStyle w:val="ARCATTitle"/>
        <w:jc w:val="center"/>
        <w:rPr/>
      </w:pPr>
      <w:r>
        <w:rPr/>
        <w:t>WOOD SHINGLE AND SHAKE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Cedar Shake and Shingle Bureau; cedar shingle and shake roofing.</w:t>
      </w:r>
      <w:r>
        <w:rPr/>
        <w:br/>
        <w:t>This section is based on the products by members of the Cedar Shake and Shingle Bureau, which is located at:</w:t>
      </w:r>
      <w:r>
        <w:rPr/>
        <w:br/>
        <w:t>P.O. Box 1178</w:t>
      </w:r>
      <w:r>
        <w:rPr/>
        <w:br/>
        <w:t>Sumas, WA 98295-1178</w:t>
      </w:r>
      <w:r>
        <w:rPr/>
        <w:br/>
        <w:t>Phone: 604-820-7700</w:t>
      </w:r>
      <w:r>
        <w:rPr/>
        <w:br/>
        <w:t>Fax: 604-820-0266</w:t>
      </w:r>
      <w:r>
        <w:rPr/>
        <w:br/>
        <w:t>Email: info@cedarbureau.com</w:t>
      </w:r>
      <w:r>
        <w:rPr/>
        <w:br/>
        <w:t>Web: www.cedarbureau.org</w:t>
      </w:r>
      <w:r>
        <w:rPr/>
        <w:br/>
        <w:t>[Click Here] for additional information.</w:t>
      </w:r>
      <w:r>
        <w:rPr/>
        <w:br/>
        <w:t>The Cedar Shake and Shingle Bureau (CSSB) is a non-profit organization that promotes the use of Certi-label� cedar roofing and sidewall products.</w:t>
      </w:r>
      <w:r>
        <w:rPr/>
        <w:br/>
        <w:t>Each year the Cedar Shake and Shingle Bureau's staff answer thousands of technical questions and product selection queries. Offering informed Certi-Wood� advice and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Cedar Shingle Roofing of the following types:</w:t>
      </w:r>
    </w:p>
    <w:p w:rsidR="ABFFABFF" w:rsidRDefault="ABFFABFF" w:rsidP="ABFFABFF">
      <w:pPr>
        <w:pStyle w:val="ARCATSubPara"/>
        <w:numPr>
          <w:ilvl w:val="3"/>
          <w:numId w:val="1"/>
        </w:numPr>
        <w:rPr/>
      </w:pPr>
      <w:r>
        <w:rPr/>
        <w:t>Cedar Shingles. (Certigrade)</w:t>
      </w:r>
    </w:p>
    <w:p w:rsidR="ABFFABFF" w:rsidRDefault="ABFFABFF" w:rsidP="ABFFABFF">
      <w:pPr>
        <w:pStyle w:val="ARCATSubPara"/>
        <w:numPr>
          <w:ilvl w:val="3"/>
          <w:numId w:val="1"/>
        </w:numPr>
        <w:rPr/>
      </w:pPr>
      <w:r>
        <w:rPr/>
        <w:t>Pressure-Impregnated, Preservative Treated Shingles. (Certi-Last)</w:t>
      </w:r>
    </w:p>
    <w:p w:rsidR="ABFFABFF" w:rsidRDefault="ABFFABFF" w:rsidP="ABFFABFF">
      <w:pPr>
        <w:pStyle w:val="ARCATSubPara"/>
        <w:numPr>
          <w:ilvl w:val="3"/>
          <w:numId w:val="1"/>
        </w:numPr>
        <w:rPr/>
      </w:pPr>
      <w:r>
        <w:rPr/>
        <w:t>Pressure-Impregnated, Fire-Retardant Treated Shingles. (Certi-Guard)</w:t>
      </w:r>
    </w:p>
    <w:p w:rsidR="ABFFABFF" w:rsidRDefault="ABFFABFF" w:rsidP="ABFFABFF">
      <w:pPr>
        <w:pStyle w:val="ARCATSubPara"/>
        <w:numPr>
          <w:ilvl w:val="3"/>
          <w:numId w:val="1"/>
        </w:numPr>
        <w:rPr/>
      </w:pPr>
      <w:r>
        <w:rPr/>
        <w:t>Hip and Ridge Units. (Certi-Ridge)</w:t>
      </w:r>
    </w:p>
    <w:p w:rsidR="ABFFABFF" w:rsidRDefault="ABFFABFF" w:rsidP="ABFFABFF">
      <w:pPr>
        <w:pStyle w:val="ARCATParagraph"/>
        <w:numPr>
          <w:ilvl w:val="2"/>
          <w:numId w:val="1"/>
        </w:numPr>
        <w:rPr/>
      </w:pPr>
      <w:r>
        <w:rPr/>
        <w:t>Cedar Shake Roofing of the following types:</w:t>
      </w:r>
    </w:p>
    <w:p w:rsidR="ABFFABFF" w:rsidRDefault="ABFFABFF" w:rsidP="ABFFABFF">
      <w:pPr>
        <w:pStyle w:val="ARCATSubPara"/>
        <w:numPr>
          <w:ilvl w:val="3"/>
          <w:numId w:val="1"/>
        </w:numPr>
        <w:rPr/>
      </w:pPr>
      <w:r>
        <w:rPr/>
        <w:t>Handsplit and Resawn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Pressure-Impregnated, Preservative Treated Shakes. (Certi-Last)</w:t>
      </w:r>
    </w:p>
    <w:p w:rsidR="ABFFABFF" w:rsidRDefault="ABFFABFF" w:rsidP="ABFFABFF">
      <w:pPr>
        <w:pStyle w:val="ARCATSubPara"/>
        <w:numPr>
          <w:ilvl w:val="3"/>
          <w:numId w:val="1"/>
        </w:numPr>
        <w:rPr/>
      </w:pPr>
      <w:r>
        <w:rPr/>
        <w:t>Pressure-Impregnated, Fire-Retardant Treated Shakes. (Certi-Guard)</w:t>
      </w:r>
    </w:p>
    <w:p w:rsidR="ABFFABFF" w:rsidRDefault="ABFFABFF" w:rsidP="ABFFABFF">
      <w:pPr>
        <w:pStyle w:val="ARCATParagraph"/>
        <w:numPr>
          <w:ilvl w:val="2"/>
          <w:numId w:val="1"/>
        </w:numPr>
        <w:rPr/>
      </w:pPr>
      <w:r>
        <w:rPr/>
        <w:t>Hip and Ridge Units. (Certi-Ridge)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Grading and Packing Rules for Western Red Cedar Shake and Western Red Cedar Singles.</w:t>
      </w:r>
    </w:p>
    <w:p w:rsidR="ABFFABFF" w:rsidRDefault="ABFFABFF" w:rsidP="ABFFABFF">
      <w:pPr>
        <w:pStyle w:val="ARCATSubPara"/>
        <w:numPr>
          <w:ilvl w:val="3"/>
          <w:numId w:val="1"/>
        </w:numPr>
        <w:rPr/>
      </w:pPr>
      <w:r>
        <w:rPr/>
        <w:t>CSSB New Roof Construction Manual.</w:t>
      </w:r>
    </w:p>
    <w:p w:rsidR="ABFFABFF" w:rsidRDefault="ABFFABFF" w:rsidP="ABFFABFF">
      <w:pPr>
        <w:pStyle w:val="ARCATParagraph"/>
        <w:numPr>
          <w:ilvl w:val="2"/>
          <w:numId w:val="1"/>
        </w:numPr>
        <w:rPr/>
      </w:pPr>
      <w:r>
        <w:rPr/>
        <w:t>ASTM Annual Book of Standards (ASTM):</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Allow all cedar roofing products to acclimate to site conditions before installing.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Provide attic ventilation 1/150 is recommended.</w:t>
      </w:r>
    </w:p>
    <w:p w:rsidR="ABFFABFF" w:rsidRDefault="ABFFABFF" w:rsidP="ABFFABFF">
      <w:pPr>
        <w:pStyle w:val="ARCATParagraph"/>
        <w:numPr>
          <w:ilvl w:val="2"/>
          <w:numId w:val="1"/>
        </w:numPr>
        <w:rPr/>
      </w:pPr>
      <w:r>
        <w:rPr/>
        <w:t>Do not insulate directly under plywood decking or spaced sheathing.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98295-1178; ASD Phone: 604-820-7700; Fax: 604-820-0266; Email: info@cedarbureau.com;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Certi-labelproducts.</w:t>
      </w:r>
    </w:p>
    <w:p w:rsidR="ABFFABFF" w:rsidRDefault="ABFFABFF" w:rsidP="ABFFABFF">
      <w:pPr>
        <w:pStyle w:val="ARCATParagraph"/>
        <w:numPr>
          <w:ilvl w:val="2"/>
          <w:numId w:val="1"/>
        </w:numPr>
        <w:rPr/>
      </w:pPr>
      <w:r>
        <w:rPr/>
        <w:t>* NOTE TO SPECIFIER ** Delete article if not required.</w:t>
      </w:r>
    </w:p>
    <w:p w:rsidR="ABFFABFF" w:rsidRDefault="ABFFABFF" w:rsidP="ABFFABFF">
      <w:pPr>
        <w:pStyle w:val="ARCATArticle"/>
        <w:numPr>
          <w:ilvl w:val="1"/>
          <w:numId w:val="1"/>
        </w:numPr>
        <w:rPr/>
      </w:pPr>
      <w:r>
        <w:rPr/>
        <w:t>CEDAR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Cedar Shingles, Blue Label;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Paragraph"/>
        <w:numPr>
          <w:ilvl w:val="2"/>
          <w:numId w:val="1"/>
        </w:numPr>
        <w:rPr/>
      </w:pPr>
      <w:r>
        <w:rPr/>
        <w:t>Basis of Design: Certigrade Cedar Shingles, Red Label; as manufactured by Members of the Cedar Shake and Shingle Bureau.</w:t>
      </w:r>
    </w:p>
    <w:p w:rsidR="ABFFABFF" w:rsidRDefault="ABFFABFF" w:rsidP="ABFFABFF">
      <w:pPr>
        <w:pStyle w:val="ARCATSubPara"/>
        <w:numPr>
          <w:ilvl w:val="3"/>
          <w:numId w:val="1"/>
        </w:numPr>
        <w:rPr/>
      </w:pPr>
      <w:r>
        <w:rPr/>
        <w:t>Grade: Number 2, flat grain and limited sapwood are permitted.</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Black Label; as manufactured by Members of the Cedar Shake and Shingle Bureau.</w:t>
      </w:r>
    </w:p>
    <w:p w:rsidR="ABFFABFF" w:rsidRDefault="ABFFABFF" w:rsidP="ABFFABFF">
      <w:pPr>
        <w:pStyle w:val="ARCATSubPara"/>
        <w:numPr>
          <w:ilvl w:val="3"/>
          <w:numId w:val="1"/>
        </w:numPr>
        <w:rPr/>
      </w:pPr>
      <w:r>
        <w:rPr/>
        <w:t>Grade: Number 3, utility grade.</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Green Label Undercoursing; as manufactured by Members of the Cedar Shake and Shingle Bureau.</w:t>
      </w:r>
    </w:p>
    <w:p w:rsidR="ABFFABFF" w:rsidRDefault="ABFFABFF" w:rsidP="ABFFABFF">
      <w:pPr>
        <w:pStyle w:val="ARCATSubPara"/>
        <w:numPr>
          <w:ilvl w:val="3"/>
          <w:numId w:val="1"/>
        </w:numPr>
        <w:rPr/>
      </w:pPr>
      <w:r>
        <w:rPr/>
        <w:t>Grade: Number 4, utility grade for undercoursing, not a roofing material.</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Cedar Shingle Characteristics and Ancillary Items:</w:t>
      </w:r>
    </w:p>
    <w:p>
      <w:pPr>
        <w:pStyle w:val="ARCATnote"/>
        <w:rPr/>
      </w:pPr>
      <w:r>
        <w:rPr/>
        <w:t>** NOTE TO SPECIFIER ** Delete size options not required.</w:t>
      </w:r>
    </w:p>
    <w:p w:rsidR="ABFFABFF" w:rsidRDefault="ABFFABFF" w:rsidP="ABFFABFF">
      <w:pPr>
        <w:pStyle w:val="ARCATSubPara"/>
        <w:numPr>
          <w:ilvl w:val="3"/>
          <w:numId w:val="1"/>
        </w:numPr>
        <w:rPr/>
      </w:pPr>
      <w:r>
        <w:rPr/>
        <w:t>Size: 16 inches (406 mm) by 5/2, 5 butt ends equal 2 inches (51 mm). </w:t>
      </w:r>
    </w:p>
    <w:p w:rsidR="ABFFABFF" w:rsidRDefault="ABFFABFF" w:rsidP="ABFFABFF">
      <w:pPr>
        <w:pStyle w:val="ARCATSubSub1"/>
        <w:numPr>
          <w:ilvl w:val="4"/>
          <w:numId w:val="1"/>
        </w:numPr>
        <w:rPr/>
      </w:pPr>
      <w:r>
        <w:rPr/>
        <w:t>4/12 and Greater Blue Label Maximum Exposure: 5 inches (127 mm).</w:t>
      </w:r>
    </w:p>
    <w:p w:rsidR="ABFFABFF" w:rsidRDefault="ABFFABFF" w:rsidP="ABFFABFF">
      <w:pPr>
        <w:pStyle w:val="ARCATSubPara"/>
        <w:numPr>
          <w:ilvl w:val="3"/>
          <w:numId w:val="1"/>
        </w:numPr>
        <w:rPr/>
      </w:pPr>
      <w:r>
        <w:rPr/>
        <w:t>Size: 18 inches (457 mm) by 5/2-1/4, 5 butt ends equal 2-1/4 inches (57 mm).</w:t>
      </w:r>
    </w:p>
    <w:p w:rsidR="ABFFABFF" w:rsidRDefault="ABFFABFF" w:rsidP="ABFFABFF">
      <w:pPr>
        <w:pStyle w:val="ARCATSubSub1"/>
        <w:numPr>
          <w:ilvl w:val="4"/>
          <w:numId w:val="1"/>
        </w:numPr>
        <w:rPr/>
      </w:pPr>
      <w:r>
        <w:rPr/>
        <w:t>4/12 and Greater Blue Label Maximum Exposure: 5-1/2 inches (140 mm).</w:t>
      </w:r>
    </w:p>
    <w:p w:rsidR="ABFFABFF" w:rsidRDefault="ABFFABFF" w:rsidP="ABFFABFF">
      <w:pPr>
        <w:pStyle w:val="ARCATSubPara"/>
        <w:numPr>
          <w:ilvl w:val="3"/>
          <w:numId w:val="1"/>
        </w:numPr>
        <w:rPr/>
      </w:pPr>
      <w:r>
        <w:rPr/>
        <w:t>Size: 24 inches (610 mm) by 4/2, 4 units equal 2 inches (51 mm).</w:t>
      </w:r>
    </w:p>
    <w:p w:rsidR="ABFFABFF" w:rsidRDefault="ABFFABFF" w:rsidP="ABFFABFF">
      <w:pPr>
        <w:pStyle w:val="ARCATSubSub1"/>
        <w:numPr>
          <w:ilvl w:val="4"/>
          <w:numId w:val="1"/>
        </w:numPr>
        <w:rPr/>
      </w:pPr>
      <w:r>
        <w:rPr/>
        <w:t>4/12 and Greater Blue Label Maximum Exposure: 7 inches (178 mm).</w:t>
      </w:r>
    </w:p>
    <w:p w:rsidR="ABFFABFF" w:rsidRDefault="ABFFABFF" w:rsidP="ABFFABFF">
      <w:pPr>
        <w:pStyle w:val="ARCATSubPara"/>
        <w:numPr>
          <w:ilvl w:val="3"/>
          <w:numId w:val="1"/>
        </w:numPr>
        <w:rPr/>
      </w:pPr>
      <w:r>
        <w:rPr/>
        <w:t>Size and Exposure: _____.</w:t>
      </w:r>
    </w:p>
    <w:p>
      <w:pPr>
        <w:pStyle w:val="ARCATnote"/>
        <w:rPr/>
      </w:pPr>
      <w:r>
        <w:rPr/>
        <w:t>** NOTE TO SPECIFIER ** Delete treatment options not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shingles.</w:t>
      </w:r>
    </w:p>
    <w:p w:rsidR="ABFFABFF" w:rsidRDefault="ABFFABFF" w:rsidP="ABFFABFF">
      <w:pPr>
        <w:pStyle w:val="ARCATSubSub1"/>
        <w:numPr>
          <w:ilvl w:val="4"/>
          <w:numId w:val="1"/>
        </w:numPr>
        <w:rPr/>
      </w:pPr>
      <w:r>
        <w:rPr/>
        <w:t>Class A system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w:t>
      </w:r>
    </w:p>
    <w:p w:rsidR="ABFFABFF" w:rsidRDefault="ABFFABFF" w:rsidP="ABFFABFF">
      <w:pPr>
        <w:pStyle w:val="ARCATSubSub1"/>
        <w:numPr>
          <w:ilvl w:val="4"/>
          <w:numId w:val="1"/>
        </w:numPr>
        <w:rPr/>
      </w:pPr>
      <w:r>
        <w:rPr/>
        <w:t>Cap Sheet: Mineral surfaced, Class A Fiberglass per UL 55-A. Must cover entire deck, beginning at the eaves. Contact the treatment company for specification of accessory building product requirements, including fasteners.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shingles.</w:t>
      </w:r>
    </w:p>
    <w:p w:rsidR="ABFFABFF" w:rsidRDefault="ABFFABFF" w:rsidP="ABFFABFF">
      <w:pPr>
        <w:pStyle w:val="ARCATSubSub1"/>
        <w:numPr>
          <w:ilvl w:val="4"/>
          <w:numId w:val="1"/>
        </w:numPr>
        <w:rPr/>
      </w:pPr>
      <w:r>
        <w:rPr/>
        <w:t>Class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Class C Certi-Guard fire-retardant pressure impregnated treated shingles.</w:t>
      </w:r>
    </w:p>
    <w:p w:rsidR="ABFFABFF" w:rsidRDefault="ABFFABFF" w:rsidP="ABFFABFF">
      <w:pPr>
        <w:pStyle w:val="ARCATSubSub1"/>
        <w:numPr>
          <w:ilvl w:val="4"/>
          <w:numId w:val="1"/>
        </w:numPr>
        <w:rPr/>
      </w:pPr>
      <w:r>
        <w:rPr/>
        <w:t>Class C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pPr>
        <w:pStyle w:val="ARCATnote"/>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Type 316 stainless steel is required by code for a Fire Rating Class of A, B, or C.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rsidR="ABFFABFF" w:rsidRDefault="ABFFABFF" w:rsidP="ABFFABFF">
      <w:pPr>
        <w:pStyle w:val="ARCATSubPara"/>
        <w:numPr>
          <w:ilvl w:val="3"/>
          <w:numId w:val="1"/>
        </w:numPr>
        <w:rPr/>
      </w:pPr>
      <w:r>
        <w:rPr/>
        <w:t>Basis of Design: Certi-Ridge, Shingle; as manufactured by Members of the Cedar Shake and Shingle Bureau.</w:t>
      </w:r>
    </w:p>
    <w:p w:rsidR="ABFFABFF" w:rsidRDefault="ABFFABFF" w:rsidP="ABFFABFF">
      <w:pPr>
        <w:pStyle w:val="ARCATSubSub1"/>
        <w:numPr>
          <w:ilvl w:val="4"/>
          <w:numId w:val="1"/>
        </w:numPr>
        <w:rPr/>
      </w:pPr>
      <w:r>
        <w:rPr/>
        <w:t>Species: Western Red Cedar.</w:t>
      </w:r>
    </w:p>
    <w:p w:rsidR="ABFFABFF" w:rsidRDefault="ABFFABFF" w:rsidP="ABFFABFF">
      <w:pPr>
        <w:pStyle w:val="ARCATSubSub1"/>
        <w:numPr>
          <w:ilvl w:val="4"/>
          <w:numId w:val="1"/>
        </w:numPr>
        <w:rPr/>
      </w:pPr>
      <w:r>
        <w:rPr/>
        <w:t>Species: Alaskan Yellow Cedar.</w:t>
      </w:r>
    </w:p>
    <w:p>
      <w:pPr>
        <w:pStyle w:val="ARCATnote"/>
        <w:rPr/>
      </w:pPr>
      <w:r>
        <w:rPr/>
        <w:t>** NOTE TO SPECIFIER ** Grade 2 is available. Contact manufacturer for more information. Grade: Number 1 Grade, 100 percent clear, edge grain, heartwood allowed in each bundle. </w:t>
      </w:r>
    </w:p>
    <w:p w:rsidR="ABFFABFF" w:rsidRDefault="ABFFABFF" w:rsidP="ABFFABFF">
      <w:pPr>
        <w:pStyle w:val="ARCATSubSub1"/>
        <w:numPr>
          <w:ilvl w:val="4"/>
          <w:numId w:val="1"/>
        </w:numPr>
        <w:rPr/>
      </w:pPr>
      <w:r>
        <w:rPr/>
        <w:t>Grade: Number 1. 100 percent clear, edge grain, heartwood in each bundle.</w:t>
      </w:r>
    </w:p>
    <w:p>
      <w:pPr>
        <w:pStyle w:val="ARCATnote"/>
        <w:rPr/>
      </w:pPr>
      <w:r>
        <w:rPr/>
        <w:t>** NOTE TO SPECIFIER ** Delete size options not required.</w:t>
      </w:r>
    </w:p>
    <w:p w:rsidR="ABFFABFF" w:rsidRDefault="ABFFABFF" w:rsidP="ABFFABFF">
      <w:pPr>
        <w:pStyle w:val="ARCATSubSub1"/>
        <w:numPr>
          <w:ilvl w:val="4"/>
          <w:numId w:val="1"/>
        </w:numPr>
        <w:rPr/>
      </w:pPr>
      <w:r>
        <w:rPr/>
        <w:t>Size: 16 inches (406 mm) by 5/2, 5 butt ends equal 2 inches (51 mm). </w:t>
      </w:r>
    </w:p>
    <w:p w:rsidR="ABFFABFF" w:rsidRDefault="ABFFABFF" w:rsidP="ABFFABFF">
      <w:pPr>
        <w:pStyle w:val="ARCATSubSub1"/>
        <w:numPr>
          <w:ilvl w:val="4"/>
          <w:numId w:val="1"/>
        </w:numPr>
        <w:rPr/>
      </w:pPr>
      <w:r>
        <w:rPr/>
        <w:t>Size: 18 inches (457 mm) by 5/2-1/4, 5 butt ends equal 2-1/4 inches (57 mm).</w:t>
      </w:r>
    </w:p>
    <w:p w:rsidR="ABFFABFF" w:rsidRDefault="ABFFABFF" w:rsidP="ABFFABFF">
      <w:pPr>
        <w:pStyle w:val="ARCATSubSub1"/>
        <w:numPr>
          <w:ilvl w:val="4"/>
          <w:numId w:val="1"/>
        </w:numPr>
        <w:rPr/>
      </w:pPr>
      <w:r>
        <w:rPr/>
        <w:t>Size: 24 inches(610 mm) by 5/2-1/2, 5 butt ends equal 2-1/2 inches (64 mm).</w:t>
      </w:r>
    </w:p>
    <w:p w:rsidR="ABFFABFF" w:rsidRDefault="ABFFABFF" w:rsidP="ABFFABFF">
      <w:pPr>
        <w:pStyle w:val="ARCATSubSub1"/>
        <w:numPr>
          <w:ilvl w:val="4"/>
          <w:numId w:val="1"/>
        </w:numPr>
        <w:rPr/>
      </w:pPr>
      <w:r>
        <w:rPr/>
        <w:t>Size: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 </w:t>
      </w:r>
    </w:p>
    <w:p w:rsidR="ABFFABFF" w:rsidRDefault="ABFFABFF" w:rsidP="ABFFABFF">
      <w:pPr>
        <w:pStyle w:val="ARCATSubSub2"/>
        <w:numPr>
          <w:ilvl w:val="5"/>
          <w:numId w:val="1"/>
        </w:numPr>
        <w:rPr/>
      </w:pPr>
      <w:r>
        <w:rPr/>
        <w:t>Fire Rating: Class A System. Requires Certi-Guard Class B fire retardant pressure treated shingles.</w:t>
      </w:r>
    </w:p>
    <w:p w:rsidR="ABFFABFF" w:rsidRDefault="ABFFABFF" w:rsidP="ABFFABFF">
      <w:pPr>
        <w:pStyle w:val="ARCATSubSub2"/>
        <w:numPr>
          <w:ilvl w:val="5"/>
          <w:numId w:val="1"/>
        </w:numPr>
        <w:rPr/>
      </w:pPr>
      <w:r>
        <w:rPr/>
        <w:t>Fire Rating: Class B. Requires Certi-Guard Class B fire retardant pressure treated shingles.</w:t>
      </w:r>
    </w:p>
    <w:p w:rsidR="ABFFABFF" w:rsidRDefault="ABFFABFF" w:rsidP="ABFFABFF">
      <w:pPr>
        <w:pStyle w:val="ARCATSubSub2"/>
        <w:numPr>
          <w:ilvl w:val="5"/>
          <w:numId w:val="1"/>
        </w:numPr>
        <w:rPr/>
      </w:pPr>
      <w:r>
        <w:rPr/>
        <w:t>Fire Rating: Class C. Requires Certi-Guard Class C fire retardant pressure treated shingles.</w:t>
      </w:r>
    </w:p>
    <w:p>
      <w:pPr>
        <w:pStyle w:val="ARCATnote"/>
        <w:rPr/>
      </w:pPr>
      <w:r>
        <w:rPr/>
        <w:t>** NOTE TO SPECIFIER ** Delete article if not required.</w:t>
      </w:r>
    </w:p>
    <w:p w:rsidR="ABFFABFF" w:rsidRDefault="ABFFABFF" w:rsidP="ABFFABFF">
      <w:pPr>
        <w:pStyle w:val="ARCATArticle"/>
        <w:numPr>
          <w:ilvl w:val="1"/>
          <w:numId w:val="1"/>
        </w:numPr>
        <w:rPr/>
      </w:pPr>
      <w:r>
        <w:rPr/>
        <w:t>CEDAR SHAKES</w:t>
      </w:r>
    </w:p>
    <w:p>
      <w:pPr>
        <w:pStyle w:val="ARCATnote"/>
        <w:rPr/>
      </w:pPr>
      <w:r>
        <w:rPr/>
        <w:t>** NOTE TO SPECIFIER ** Delete shake options not required.</w:t>
      </w:r>
    </w:p>
    <w:p w:rsidR="ABFFABFF" w:rsidRDefault="ABFFABFF" w:rsidP="ABFFABFF">
      <w:pPr>
        <w:pStyle w:val="ARCATParagraph"/>
        <w:numPr>
          <w:ilvl w:val="2"/>
          <w:numId w:val="1"/>
        </w:numPr>
        <w:rPr/>
      </w:pPr>
      <w:r>
        <w:rPr/>
        <w:t>Shakes: Certi-Split Handsplit and Resawn.</w:t>
      </w:r>
    </w:p>
    <w:p w:rsidR="ABFFABFF" w:rsidRDefault="ABFFABFF" w:rsidP="ABFFABFF">
      <w:pPr>
        <w:pStyle w:val="ARCATSubPara"/>
        <w:numPr>
          <w:ilvl w:val="3"/>
          <w:numId w:val="1"/>
        </w:numPr>
        <w:rPr/>
      </w:pPr>
      <w:r>
        <w:rPr/>
        <w:t>Basis of Design: Certi-Split Handsplit and Resawn Shakes;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Paragraph"/>
        <w:numPr>
          <w:ilvl w:val="2"/>
          <w:numId w:val="1"/>
        </w:numPr>
        <w:rPr/>
      </w:pPr>
      <w:r>
        <w:rPr/>
        <w:t>Shakes: Certi-Sawn Tapersawn Shakes.</w:t>
      </w:r>
    </w:p>
    <w:p w:rsidR="ABFFABFF" w:rsidRDefault="ABFFABFF" w:rsidP="ABFFABFF">
      <w:pPr>
        <w:pStyle w:val="ARCATSubPara"/>
        <w:numPr>
          <w:ilvl w:val="3"/>
          <w:numId w:val="1"/>
        </w:numPr>
        <w:rPr/>
      </w:pPr>
      <w:r>
        <w:rPr/>
        <w:t>Basis of Design: Certi-Sawn Tapersawn Shakes;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Paragraph"/>
        <w:numPr>
          <w:ilvl w:val="2"/>
          <w:numId w:val="1"/>
        </w:numPr>
        <w:rPr/>
      </w:pPr>
      <w:r>
        <w:rPr/>
        <w:t>Shakes: Certi-Split Tapersplit Shakes.</w:t>
      </w:r>
    </w:p>
    <w:p w:rsidR="ABFFABFF" w:rsidRDefault="ABFFABFF" w:rsidP="ABFFABFF">
      <w:pPr>
        <w:pStyle w:val="ARCATSubPara"/>
        <w:numPr>
          <w:ilvl w:val="3"/>
          <w:numId w:val="1"/>
        </w:numPr>
        <w:rPr/>
      </w:pPr>
      <w:r>
        <w:rPr/>
        <w:t>Basis of Design: Certi-Split Tapersplit Shakes; as manufactured by Members of the Cedar Shake and Shingle Bureau.</w:t>
      </w:r>
    </w:p>
    <w:p w:rsidR="ABFFABFF" w:rsidRDefault="ABFFABFF" w:rsidP="ABFFABFF">
      <w:pPr>
        <w:pStyle w:val="ARCATSubSub1"/>
        <w:numPr>
          <w:ilvl w:val="4"/>
          <w:numId w:val="1"/>
        </w:numPr>
        <w:rPr/>
      </w:pPr>
      <w:r>
        <w:rPr/>
        <w:t>Face: Hand split. Back: Hand split.</w:t>
      </w:r>
    </w:p>
    <w:p w:rsidR="ABFFABFF" w:rsidRDefault="ABFFABFF" w:rsidP="ABFFABFF">
      <w:pPr>
        <w:pStyle w:val="ARCATParagraph"/>
        <w:numPr>
          <w:ilvl w:val="2"/>
          <w:numId w:val="1"/>
        </w:numPr>
        <w:rPr/>
      </w:pPr>
      <w:r>
        <w:rPr/>
        <w:t>Shakes: Certi-Split Straight-Split.</w:t>
      </w:r>
    </w:p>
    <w:p w:rsidR="ABFFABFF" w:rsidRDefault="ABFFABFF" w:rsidP="ABFFABFF">
      <w:pPr>
        <w:pStyle w:val="ARCATSubPara"/>
        <w:numPr>
          <w:ilvl w:val="3"/>
          <w:numId w:val="1"/>
        </w:numPr>
        <w:rPr/>
      </w:pPr>
      <w:r>
        <w:rPr/>
        <w:t>Basis of Design: Certi-Split Straight-Split Shakes; as manufactured by Members of the Cedar Shake and Shingle Bureau.</w:t>
      </w:r>
    </w:p>
    <w:p w:rsidR="ABFFABFF" w:rsidRDefault="ABFFABFF" w:rsidP="ABFFABFF">
      <w:pPr>
        <w:pStyle w:val="ARCATSubSub1"/>
        <w:numPr>
          <w:ilvl w:val="4"/>
          <w:numId w:val="1"/>
        </w:numPr>
        <w:rPr/>
      </w:pPr>
      <w:r>
        <w:rPr/>
        <w:t>Face: Split. Back: Hand split.</w:t>
      </w:r>
    </w:p>
    <w:p w:rsidR="ABFFABFF" w:rsidRDefault="ABFFABFF" w:rsidP="ABFFABFF">
      <w:pPr>
        <w:pStyle w:val="ARCATParagraph"/>
        <w:numPr>
          <w:ilvl w:val="2"/>
          <w:numId w:val="1"/>
        </w:numPr>
        <w:rPr/>
      </w:pPr>
      <w:r>
        <w:rPr/>
        <w:t>Cedar Shake Characteristics and Ancillary Items:</w:t>
      </w:r>
    </w:p>
    <w:p>
      <w:pPr>
        <w:pStyle w:val="ARCATnote"/>
        <w:rPr/>
      </w:pPr>
      <w:r>
        <w:rPr/>
        <w:t>** NOTE TO SPECIFIER ** Delete grade option not required. Grade 2 and 3 are available. Contact manufacturer for more information.</w:t>
      </w:r>
    </w:p>
    <w:p w:rsidR="ABFFABFF" w:rsidRDefault="ABFFABFF" w:rsidP="ABFFABFF">
      <w:pPr>
        <w:pStyle w:val="ARCATSubPara"/>
        <w:numPr>
          <w:ilvl w:val="3"/>
          <w:numId w:val="1"/>
        </w:numPr>
        <w:rPr/>
      </w:pPr>
      <w:r>
        <w:rPr/>
        <w:t>Grade: Number 1 Premium Grade, 100 percent edge grain.</w:t>
      </w:r>
    </w:p>
    <w:p w:rsidR="ABFFABFF" w:rsidRDefault="ABFFABFF" w:rsidP="ABFFABFF">
      <w:pPr>
        <w:pStyle w:val="ARCATSubPara"/>
        <w:numPr>
          <w:ilvl w:val="3"/>
          <w:numId w:val="1"/>
        </w:numPr>
        <w:rPr/>
      </w:pPr>
      <w:r>
        <w:rPr/>
        <w:t>Grade: Number 1 Grade, up to 20 percent flat grain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Other butt thicknesses are available. Contact manufacturer for more information.</w:t>
      </w:r>
    </w:p>
    <w:p w:rsidR="ABFFABFF" w:rsidRDefault="ABFFABFF" w:rsidP="ABFFABFF">
      <w:pPr>
        <w:pStyle w:val="ARCATSubPara"/>
        <w:numPr>
          <w:ilvl w:val="3"/>
          <w:numId w:val="1"/>
        </w:numPr>
        <w:rPr/>
      </w:pPr>
      <w:r>
        <w:rPr/>
        <w:t>Butt Thickness: 3/8 inch (10 mm).</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5/8 Inch (16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 Other lengths are available. Contact manufacturer for more information.</w:t>
      </w:r>
    </w:p>
    <w:p w:rsidR="ABFFABFF" w:rsidRDefault="ABFFABFF" w:rsidP="ABFFABFF">
      <w:pPr>
        <w:pStyle w:val="ARCATSubPara"/>
        <w:numPr>
          <w:ilvl w:val="3"/>
          <w:numId w:val="1"/>
        </w:numPr>
        <w:rPr/>
      </w:pPr>
      <w:r>
        <w:rPr/>
        <w:t>Length: 18 inches (457 mm). Maximum Exposure: 7-1/2 inch (191 mm).</w:t>
      </w:r>
    </w:p>
    <w:p w:rsidR="ABFFABFF" w:rsidRDefault="ABFFABFF" w:rsidP="ABFFABFF">
      <w:pPr>
        <w:pStyle w:val="ARCATSubPara"/>
        <w:numPr>
          <w:ilvl w:val="3"/>
          <w:numId w:val="1"/>
        </w:numPr>
        <w:rPr/>
      </w:pPr>
      <w:r>
        <w:rPr/>
        <w:t>Length: 24 inches (610 mm). Maximum Exposure: 10 inch (254 mm).</w:t>
      </w:r>
    </w:p>
    <w:p w:rsidR="ABFFABFF" w:rsidRDefault="ABFFABFF" w:rsidP="ABFFABFF">
      <w:pPr>
        <w:pStyle w:val="ARCATSubPara"/>
        <w:numPr>
          <w:ilvl w:val="3"/>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shakes.</w:t>
      </w:r>
    </w:p>
    <w:p w:rsidR="ABFFABFF" w:rsidRDefault="ABFFABFF" w:rsidP="ABFFABFF">
      <w:pPr>
        <w:pStyle w:val="ARCATSubSub1"/>
        <w:numPr>
          <w:ilvl w:val="4"/>
          <w:numId w:val="1"/>
        </w:numPr>
        <w:rPr/>
      </w:pPr>
      <w:r>
        <w:rPr/>
        <w:t>Class A System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1"/>
        <w:numPr>
          <w:ilvl w:val="4"/>
          <w:numId w:val="1"/>
        </w:numPr>
        <w:rPr/>
      </w:pPr>
      <w:r>
        <w:rPr/>
        <w:t>Cap Sheet: Mineral surfaced, Class A Fiberglass per UL 55-A. Must cover entire deck, beginning at the eaves.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shakes.</w:t>
      </w:r>
    </w:p>
    <w:p w:rsidR="ABFFABFF" w:rsidRDefault="ABFFABFF" w:rsidP="ABFFABFF">
      <w:pPr>
        <w:pStyle w:val="ARCATSubSub1"/>
        <w:numPr>
          <w:ilvl w:val="4"/>
          <w:numId w:val="1"/>
        </w:numPr>
        <w:rPr/>
      </w:pPr>
      <w:r>
        <w:rPr/>
        <w:t>Class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Para"/>
        <w:numPr>
          <w:ilvl w:val="3"/>
          <w:numId w:val="1"/>
        </w:numPr>
        <w:rPr/>
      </w:pPr>
      <w:r>
        <w:rPr/>
        <w:t>Fire Rating: Class C. </w:t>
      </w:r>
    </w:p>
    <w:p w:rsidR="ABFFABFF" w:rsidRDefault="ABFFABFF" w:rsidP="ABFFABFF">
      <w:pPr>
        <w:pStyle w:val="ARCATSubSub1"/>
        <w:numPr>
          <w:ilvl w:val="4"/>
          <w:numId w:val="1"/>
        </w:numPr>
        <w:rPr/>
      </w:pPr>
      <w:r>
        <w:rPr/>
        <w:t>Class C Certi-Guard fire-retardant pressure impregnated treated shakes.</w:t>
      </w:r>
    </w:p>
    <w:p w:rsidR="ABFFABFF" w:rsidRDefault="ABFFABFF" w:rsidP="ABFFABFF">
      <w:pPr>
        <w:pStyle w:val="ARCATSubSub1"/>
        <w:numPr>
          <w:ilvl w:val="4"/>
          <w:numId w:val="1"/>
        </w:numPr>
        <w:rPr/>
      </w:pPr>
      <w:r>
        <w:rPr/>
        <w:t>Class C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3"/>
        <w:numPr>
          <w:ilvl w:val="6"/>
          <w:numId w:val="1"/>
        </w:numPr>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 2.</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 2.</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Certi-Ridge, Handsplit;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SubPara"/>
        <w:numPr>
          <w:ilvl w:val="3"/>
          <w:numId w:val="1"/>
        </w:numPr>
        <w:rPr/>
      </w:pPr>
      <w:r>
        <w:rPr/>
        <w:t>Basis of Design: Certi-Ridge, Tapersawn;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SubPara"/>
        <w:numPr>
          <w:ilvl w:val="3"/>
          <w:numId w:val="1"/>
        </w:numPr>
        <w:rPr/>
      </w:pPr>
      <w:r>
        <w:rPr/>
        <w:t>Hip and Ridge Cap Characteristics:</w:t>
      </w:r>
    </w:p>
    <w:p w:rsidR="ABFFABFF" w:rsidRDefault="ABFFABFF" w:rsidP="ABFFABFF">
      <w:pPr>
        <w:pStyle w:val="ARCATSubSub1"/>
        <w:numPr>
          <w:ilvl w:val="4"/>
          <w:numId w:val="1"/>
        </w:numPr>
        <w:rPr/>
      </w:pPr>
      <w:r>
        <w:rPr/>
        <w:t>Species: Western Red Cedar.</w:t>
      </w:r>
    </w:p>
    <w:p>
      <w:pPr>
        <w:pStyle w:val="ARCATnote"/>
        <w:rPr/>
      </w:pPr>
      <w:r>
        <w:rPr/>
        <w:t>** NOTE TO SPECIFIER ** Delete grade option not required.</w:t>
      </w:r>
    </w:p>
    <w:p w:rsidR="ABFFABFF" w:rsidRDefault="ABFFABFF" w:rsidP="ABFFABFF">
      <w:pPr>
        <w:pStyle w:val="ARCATSubSub1"/>
        <w:numPr>
          <w:ilvl w:val="4"/>
          <w:numId w:val="1"/>
        </w:numPr>
        <w:rPr/>
      </w:pPr>
      <w:r>
        <w:rPr/>
        <w:t>Grade: Premium Grade, 100 percent edge grain.</w:t>
      </w:r>
    </w:p>
    <w:p w:rsidR="ABFFABFF" w:rsidRDefault="ABFFABFF" w:rsidP="ABFFABFF">
      <w:pPr>
        <w:pStyle w:val="ARCATSubSub1"/>
        <w:numPr>
          <w:ilvl w:val="4"/>
          <w:numId w:val="1"/>
        </w:numPr>
        <w:rPr/>
      </w:pPr>
      <w:r>
        <w:rPr/>
        <w:t>Grade: Number 1 Grade, up to 20 percent flat grain allowed in each bundle.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7/8 inch (22 mm).</w:t>
      </w:r>
    </w:p>
    <w:p w:rsidR="ABFFABFF" w:rsidRDefault="ABFFABFF" w:rsidP="ABFFABFF">
      <w:pPr>
        <w:pStyle w:val="ARCATSubSub1"/>
        <w:numPr>
          <w:ilvl w:val="4"/>
          <w:numId w:val="1"/>
        </w:numPr>
        <w:rPr/>
      </w:pPr>
      <w:r>
        <w:rPr/>
        <w:t>Thickness: _____.</w:t>
      </w:r>
    </w:p>
    <w:p>
      <w:pPr>
        <w:pStyle w:val="ARCATnote"/>
        <w:rPr/>
      </w:pPr>
      <w:r>
        <w:rPr/>
        <w:t>** NOTE TO SPECIFIER ** Delete length options not required.</w:t>
      </w:r>
    </w:p>
    <w:p w:rsidR="ABFFABFF" w:rsidRDefault="ABFFABFF" w:rsidP="ABFFABFF">
      <w:pPr>
        <w:pStyle w:val="ARCATSubSub1"/>
        <w:numPr>
          <w:ilvl w:val="4"/>
          <w:numId w:val="1"/>
        </w:numPr>
        <w:rPr/>
      </w:pPr>
      <w:r>
        <w:rPr/>
        <w:t>Length: 18 inches (457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Sub2"/>
        <w:numPr>
          <w:ilvl w:val="5"/>
          <w:numId w:val="1"/>
        </w:numPr>
        <w:rPr/>
      </w:pPr>
      <w:r>
        <w:rPr/>
        <w:t>Fire Rating: Class A system. Requires Certi-Guard Class B fire retardant pressure treated shakes, and a Class A Fiberglass sheet ( UL 55-A) which must cover the entire deck, beginning at the eaves.</w:t>
      </w:r>
    </w:p>
    <w:p w:rsidR="ABFFABFF" w:rsidRDefault="ABFFABFF" w:rsidP="ABFFABFF">
      <w:pPr>
        <w:pStyle w:val="ARCATSubSub2"/>
        <w:numPr>
          <w:ilvl w:val="5"/>
          <w:numId w:val="1"/>
        </w:numPr>
        <w:rPr/>
      </w:pPr>
      <w:r>
        <w:rPr/>
        <w:t>Fire Rating: Class B. Requires Certi-Guard Class B fire retardant pressure treated shakes.</w:t>
      </w:r>
    </w:p>
    <w:p w:rsidR="ABFFABFF" w:rsidRDefault="ABFFABFF" w:rsidP="ABFFABFF">
      <w:pPr>
        <w:pStyle w:val="ARCATSubSub2"/>
        <w:numPr>
          <w:ilvl w:val="5"/>
          <w:numId w:val="1"/>
        </w:numPr>
        <w:rPr/>
      </w:pPr>
      <w:r>
        <w:rPr/>
        <w:t>Fire Rating: Class C. Requires Certi-Guard Class C fire retardant pressure treated shakes.</w:t>
      </w:r>
    </w:p>
    <w:p w:rsidR="ABFFABFF" w:rsidRDefault="ABFFABFF" w:rsidP="ABFFABFF">
      <w:pPr>
        <w:pStyle w:val="ARCATArticle"/>
        <w:numPr>
          <w:ilvl w:val="1"/>
          <w:numId w:val="1"/>
        </w:numPr>
        <w:rPr/>
      </w:pPr>
      <w:r>
        <w:rPr/>
        <w:t>ATTIC VENTILATION</w:t>
      </w:r>
    </w:p>
    <w:p w:rsidR="ABFFABFF" w:rsidRDefault="ABFFABFF" w:rsidP="ABFFABFF">
      <w:pPr>
        <w:pStyle w:val="ARCATParagraph"/>
        <w:numPr>
          <w:ilvl w:val="2"/>
          <w:numId w:val="1"/>
        </w:numPr>
        <w:rPr/>
      </w:pPr>
      <w:r>
        <w:rPr/>
        <w:t>Ridge Vents: Flexible or rigid plastic ridge ventilator designed to allow the passage of hot air from attics, while resisting snow infiltration. For use in conjunction with eave/soffit ventilation products.</w:t>
      </w:r>
    </w:p>
    <w:p w:rsidR="ABFFABFF" w:rsidRDefault="ABFFABFF" w:rsidP="ABFFABFF">
      <w:pPr>
        <w:pStyle w:val="ARCATSubPara"/>
        <w:numPr>
          <w:ilvl w:val="3"/>
          <w:numId w:val="1"/>
        </w:numPr>
        <w:rPr/>
      </w:pPr>
      <w:r>
        <w:rPr/>
        <w:t>Net Free Ventilation Area (NFVA): 12.5 sq inches per lineal ft (26460 sq.mm per m).</w:t>
      </w:r>
    </w:p>
    <w:p w:rsidR="ABFFABFF" w:rsidRDefault="ABFFABFF" w:rsidP="ABFFABFF">
      <w:pPr>
        <w:pStyle w:val="ARCATParagraph"/>
        <w:numPr>
          <w:ilvl w:val="2"/>
          <w:numId w:val="1"/>
        </w:numPr>
        <w:rPr/>
      </w:pPr>
      <w:r>
        <w:rPr/>
        <w:t>Fascia and Soffit/Under Eave Vents: Surface mounted. </w:t>
      </w:r>
    </w:p>
    <w:p>
      <w:pPr>
        <w:pStyle w:val="ARCATnote"/>
        <w:rPr/>
      </w:pPr>
      <w:r>
        <w:rPr/>
        <w:t>** NOTE TO SPECIFIER ** Delete soffit vent option not required</w:t>
      </w:r>
    </w:p>
    <w:p w:rsidR="ABFFABFF" w:rsidRDefault="ABFFABFF" w:rsidP="ABFFABFF">
      <w:pPr>
        <w:pStyle w:val="ARCATSubPara"/>
        <w:numPr>
          <w:ilvl w:val="3"/>
          <w:numId w:val="1"/>
        </w:numPr>
        <w:rPr/>
      </w:pPr>
      <w:r>
        <w:rPr/>
        <w:t>Soffit Vent: Screened aluminum, corrosion resistant.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SubPara"/>
        <w:numPr>
          <w:ilvl w:val="3"/>
          <w:numId w:val="1"/>
        </w:numPr>
        <w:rPr/>
      </w:pPr>
      <w:r>
        <w:rPr/>
        <w:t>Soffit Vent: Closeable soffit vent with integral screen to help prevent wildfire embers from being drawn into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Paragraph"/>
        <w:numPr>
          <w:ilvl w:val="2"/>
          <w:numId w:val="1"/>
        </w:numPr>
        <w:rPr/>
      </w:pPr>
      <w:r>
        <w:rPr/>
        <w:t>METAL FLASHING</w:t>
      </w:r>
    </w:p>
    <w:p>
      <w:pPr>
        <w:pStyle w:val="ARCATnote"/>
        <w:rPr/>
      </w:pPr>
      <w:r>
        <w:rPr/>
        <w:t>** NOTE TO SPECIFIER ** .**Delete flashing material not required.</w:t>
      </w:r>
    </w:p>
    <w:p w:rsidR="ABFFABFF" w:rsidRDefault="ABFFABFF" w:rsidP="ABFFABFF">
      <w:pPr>
        <w:pStyle w:val="ARCATSubPara"/>
        <w:numPr>
          <w:ilvl w:val="3"/>
          <w:numId w:val="1"/>
        </w:numPr>
        <w:rPr/>
      </w:pPr>
      <w:r>
        <w:rPr/>
        <w:t>Flashing: 26 ga hot dip galvanized sheet steel complying with ASTM A 653M, G90.Z275 painted.</w:t>
      </w:r>
    </w:p>
    <w:p w:rsidR="ABFFABFF" w:rsidRDefault="ABFFABFF" w:rsidP="ABFFABFF">
      <w:pPr>
        <w:pStyle w:val="ARCATSubPara"/>
        <w:numPr>
          <w:ilvl w:val="3"/>
          <w:numId w:val="1"/>
        </w:numPr>
        <w:rPr/>
      </w:pPr>
      <w:r>
        <w:rPr/>
        <w:t>Flashing: 16 oz/sq ft (0.56 mm) copper sheet, complying with ASTM B 370.</w:t>
      </w:r>
    </w:p>
    <w:p w:rsidR="ABFFABFF" w:rsidRDefault="ABFFABFF" w:rsidP="ABFFABFF">
      <w:pPr>
        <w:pStyle w:val="ARCATSubPara"/>
        <w:numPr>
          <w:ilvl w:val="3"/>
          <w:numId w:val="1"/>
        </w:numPr>
        <w:rPr/>
      </w:pPr>
      <w:r>
        <w:rPr/>
        <w:t>Flashing: 0.032 inch (0.8 mm) aluminum sheet, complying with ASTM B 209. Painted.</w:t>
      </w:r>
    </w:p>
    <w:p w:rsidR="ABFFABFF" w:rsidRDefault="ABFFABFF" w:rsidP="ABFFABFF">
      <w:pPr>
        <w:pStyle w:val="ARCATSubPara"/>
        <w:numPr>
          <w:ilvl w:val="3"/>
          <w:numId w:val="1"/>
        </w:numPr>
        <w:rPr/>
      </w:pPr>
      <w:r>
        <w:rPr/>
        <w:t>Type 304 or type 316 26 gauge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that the deck is dry, sound, clean and smooth. It shall be free of any depressions, waves, and projections.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eaves protection membrane and underlayment.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all roofing products in accordance with federal, state, local codes, manufacturer's instructions, approved submittals, and in proper relationship with adjacent construction.</w:t>
      </w:r>
    </w:p>
    <w:p w:rsidR="ABFFABFF" w:rsidRDefault="ABFFABFF" w:rsidP="ABFFABFF">
      <w:pPr>
        <w:pStyle w:val="ARCATSubPara"/>
        <w:numPr>
          <w:ilvl w:val="3"/>
          <w:numId w:val="1"/>
        </w:numPr>
        <w:rPr/>
      </w:pPr>
      <w:r>
        <w:rPr/>
        <w:t>Refer to application instructions for the selected starter shingles or shakes.</w:t>
      </w:r>
    </w:p>
    <w:p w:rsidR="ABFFABFF" w:rsidRDefault="ABFFABFF" w:rsidP="ABFFABFF">
      <w:pPr>
        <w:pStyle w:val="ARCATParagraph"/>
        <w:numPr>
          <w:ilvl w:val="2"/>
          <w:numId w:val="1"/>
        </w:numPr>
        <w:rPr/>
      </w:pPr>
      <w:r>
        <w:rPr/>
        <w:t>Shakes: When solid sheathing is specified plywood is required</w:t>
      </w:r>
    </w:p>
    <w:p w:rsidR="ABFFABFF" w:rsidRDefault="ABFFABFF" w:rsidP="ABFFABFF">
      <w:pPr>
        <w:pStyle w:val="ARCATSubPara"/>
        <w:numPr>
          <w:ilvl w:val="3"/>
          <w:numId w:val="1"/>
        </w:numPr>
        <w:rPr/>
      </w:pPr>
      <w:r>
        <w:rPr/>
        <w:t>Solid Deck is Recommended for the Following Situations: See CSSB New Roof Construction Manual pages 20 and 21 for more information.</w:t>
      </w:r>
    </w:p>
    <w:p w:rsidR="ABFFABFF" w:rsidRDefault="ABFFABFF" w:rsidP="ABFFABFF">
      <w:pPr>
        <w:pStyle w:val="ARCATSubSub1"/>
        <w:numPr>
          <w:ilvl w:val="4"/>
          <w:numId w:val="1"/>
        </w:numPr>
        <w:rPr/>
      </w:pPr>
      <w:r>
        <w:rPr/>
        <w:t>Seismic activity zones.</w:t>
      </w:r>
    </w:p>
    <w:p w:rsidR="ABFFABFF" w:rsidRDefault="ABFFABFF" w:rsidP="ABFFABFF">
      <w:pPr>
        <w:pStyle w:val="ARCATSubSub1"/>
        <w:numPr>
          <w:ilvl w:val="4"/>
          <w:numId w:val="1"/>
        </w:numPr>
        <w:rPr/>
      </w:pPr>
      <w:r>
        <w:rPr/>
        <w:t>Hurricane and tornado regions.</w:t>
      </w:r>
    </w:p>
    <w:p w:rsidR="ABFFABFF" w:rsidRDefault="ABFFABFF" w:rsidP="ABFFABFF">
      <w:pPr>
        <w:pStyle w:val="ARCATSubSub1"/>
        <w:numPr>
          <w:ilvl w:val="4"/>
          <w:numId w:val="1"/>
        </w:numPr>
        <w:rPr/>
      </w:pPr>
      <w:r>
        <w:rPr/>
        <w:t>Where wind-driven snow is encountered.</w:t>
      </w:r>
    </w:p>
    <w:p w:rsidR="ABFFABFF" w:rsidRDefault="ABFFABFF" w:rsidP="ABFFABFF">
      <w:pPr>
        <w:pStyle w:val="ARCATSubSub1"/>
        <w:numPr>
          <w:ilvl w:val="4"/>
          <w:numId w:val="1"/>
        </w:numPr>
        <w:rPr/>
      </w:pPr>
      <w:r>
        <w:rPr/>
        <w:t>Under pressure impregnated treated shakes.</w:t>
      </w:r>
    </w:p>
    <w:p w:rsidR="ABFFABFF" w:rsidRDefault="ABFFABFF" w:rsidP="ABFFABFF">
      <w:pPr>
        <w:pStyle w:val="ARCATSubSub1"/>
        <w:numPr>
          <w:ilvl w:val="4"/>
          <w:numId w:val="1"/>
        </w:numPr>
        <w:rPr/>
      </w:pPr>
      <w:r>
        <w:rPr/>
        <w:t>Continuous ventilation product.</w:t>
      </w:r>
    </w:p>
    <w:p w:rsidR="ABFFABFF" w:rsidRDefault="ABFFABFF" w:rsidP="ABFFABFF">
      <w:pPr>
        <w:pStyle w:val="ARCATSubSub1"/>
        <w:numPr>
          <w:ilvl w:val="4"/>
          <w:numId w:val="1"/>
        </w:numPr>
        <w:rPr/>
      </w:pPr>
      <w:r>
        <w:rPr/>
        <w:t>Vertical Strips: 2 x 4 inch (51 x 102 mm). Horizonal: 1 x 4 inch (25 x 102 mm) or 1 x 6 inch (25 x 152 mm). </w:t>
      </w:r>
    </w:p>
    <w:p w:rsidR="ABFFABFF" w:rsidRDefault="ABFFABFF" w:rsidP="ABFFABFF">
      <w:pPr>
        <w:pStyle w:val="ARCATSubPara"/>
        <w:numPr>
          <w:ilvl w:val="3"/>
          <w:numId w:val="1"/>
        </w:numPr>
        <w:rPr/>
      </w:pPr>
      <w:r>
        <w:rPr/>
        <w:t>Check with local building code official for plywood thickness and dimensions.</w:t>
      </w:r>
    </w:p>
    <w:p w:rsidR="ABFFABFF" w:rsidRDefault="ABFFABFF" w:rsidP="ABFFABFF">
      <w:pPr>
        <w:pStyle w:val="ARCATSubPara"/>
        <w:numPr>
          <w:ilvl w:val="3"/>
          <w:numId w:val="1"/>
        </w:numPr>
        <w:rPr/>
      </w:pPr>
      <w:r>
        <w:rPr/>
        <w:t>Install valley and eave protection as required by local code </w:t>
      </w:r>
    </w:p>
    <w:p w:rsidR="ABFFABFF" w:rsidRDefault="ABFFABFF" w:rsidP="ABFFABFF">
      <w:pPr>
        <w:pStyle w:val="ARCATSubPara"/>
        <w:numPr>
          <w:ilvl w:val="3"/>
          <w:numId w:val="1"/>
        </w:numPr>
        <w:rPr/>
      </w:pPr>
      <w:r>
        <w:rPr/>
        <w:t>Felt Interlay:</w:t>
      </w:r>
    </w:p>
    <w:p w:rsidR="ABFFABFF" w:rsidRDefault="ABFFABFF" w:rsidP="ABFFABFF">
      <w:pPr>
        <w:pStyle w:val="ARCATSubSub1"/>
        <w:numPr>
          <w:ilvl w:val="4"/>
          <w:numId w:val="1"/>
        </w:numPr>
        <w:rPr/>
      </w:pPr>
      <w:r>
        <w:rPr/>
        <w:t>Apply a 36 inch (914 mm) wide strip of roofing felt at the eave line. </w:t>
      </w:r>
    </w:p>
    <w:p w:rsidR="ABFFABFF" w:rsidRDefault="ABFFABFF" w:rsidP="ABFFABFF">
      <w:pPr>
        <w:pStyle w:val="ARCATSubSub1"/>
        <w:numPr>
          <w:ilvl w:val="4"/>
          <w:numId w:val="1"/>
        </w:numPr>
        <w:rPr/>
      </w:pPr>
      <w:r>
        <w:rPr/>
        <w:t>Apply an 18 inch (457 mm) wide strip of roofing felt over the top portion of the shakes; maximum 4 inches (102 mm) from the top of the shake, and extend onto the sheathing. </w:t>
      </w:r>
    </w:p>
    <w:p w:rsidR="ABFFABFF" w:rsidRDefault="ABFFABFF" w:rsidP="ABFFABFF">
      <w:pPr>
        <w:pStyle w:val="ARCATSubSub1"/>
        <w:numPr>
          <w:ilvl w:val="4"/>
          <w:numId w:val="1"/>
        </w:numPr>
        <w:rPr/>
      </w:pPr>
      <w:r>
        <w:rPr/>
        <w:t>Position bottom edge of felt at a distance above the butt equal to twice the weather exposure.</w:t>
      </w:r>
    </w:p>
    <w:p w:rsidR="ABFFABFF" w:rsidRDefault="ABFFABFF" w:rsidP="ABFFABFF">
      <w:pPr>
        <w:pStyle w:val="ARCATSubSub1"/>
        <w:numPr>
          <w:ilvl w:val="4"/>
          <w:numId w:val="1"/>
        </w:numPr>
        <w:rPr/>
      </w:pPr>
      <w:r>
        <w:rPr/>
        <w:t>Felt interlay between courses is not necessary when straight-split, or taper-split shakes are applied in snow-free areas at weather exposures of less than one-third the total shake length; 3-ply roof. Check with local building code official for local jurisdiction requirements</w:t>
      </w:r>
    </w:p>
    <w:p w:rsidR="ABFFABFF" w:rsidRDefault="ABFFABFF" w:rsidP="ABFFABFF">
      <w:pPr>
        <w:pStyle w:val="ARCATSubPara"/>
        <w:numPr>
          <w:ilvl w:val="3"/>
          <w:numId w:val="1"/>
        </w:numPr>
        <w:rPr/>
      </w:pPr>
      <w:r>
        <w:rPr/>
        <w:t>Shakes to be a starter shake or doubled at all eaves.</w:t>
      </w:r>
    </w:p>
    <w:p w:rsidR="ABFFABFF" w:rsidRDefault="ABFFABFF" w:rsidP="ABFFABFF">
      <w:pPr>
        <w:pStyle w:val="ARCATSubPara"/>
        <w:numPr>
          <w:ilvl w:val="3"/>
          <w:numId w:val="1"/>
        </w:numPr>
        <w:rPr/>
      </w:pPr>
      <w:r>
        <w:rPr/>
        <w:t>Butts of the shakes in the first course on roofs shall project 1-1/2 inches (38 mm) from the edge of roof eaves to insure proper spill into gutters and approximately 1 inch (25 mm) at gable and rake edge.</w:t>
      </w:r>
    </w:p>
    <w:p w:rsidR="ABFFABFF" w:rsidRDefault="ABFFABFF" w:rsidP="ABFFABFF">
      <w:pPr>
        <w:pStyle w:val="ARCATSubPara"/>
        <w:numPr>
          <w:ilvl w:val="3"/>
          <w:numId w:val="1"/>
        </w:numPr>
        <w:rPr/>
      </w:pPr>
      <w:r>
        <w:rPr/>
        <w:t>Spaces between adjacent rows shall be 1-1/2 inches (38 mm) apart minimum </w:t>
      </w:r>
    </w:p>
    <w:p w:rsidR="ABFFABFF" w:rsidRDefault="ABFFABFF" w:rsidP="ABFFABFF">
      <w:pPr>
        <w:pStyle w:val="ARCATSubPara"/>
        <w:numPr>
          <w:ilvl w:val="3"/>
          <w:numId w:val="1"/>
        </w:numPr>
        <w:rPr/>
      </w:pPr>
      <w:r>
        <w:rPr/>
        <w:t>No Shake smaller than 4 inches (102 mm) wide should be installed </w:t>
      </w:r>
    </w:p>
    <w:p w:rsidR="ABFFABFF" w:rsidRDefault="ABFFABFF" w:rsidP="ABFFABFF">
      <w:pPr>
        <w:pStyle w:val="ARCATSubPara"/>
        <w:numPr>
          <w:ilvl w:val="3"/>
          <w:numId w:val="1"/>
        </w:numPr>
        <w:rPr/>
      </w:pPr>
      <w:r>
        <w:rPr/>
        <w:t>Shake Spacing: Not less than 3/8 inch (10 mm), not more than 5/8 inch (16 mm).</w:t>
      </w:r>
    </w:p>
    <w:p w:rsidR="ABFFABFF" w:rsidRDefault="ABFFABFF" w:rsidP="ABFFABFF">
      <w:pPr>
        <w:pStyle w:val="ARCATSubPara"/>
        <w:numPr>
          <w:ilvl w:val="3"/>
          <w:numId w:val="1"/>
        </w:numPr>
        <w:rPr/>
      </w:pPr>
      <w:r>
        <w:rPr/>
        <w:t>Premium and Number 1 Grade Maximum Weather Exposure:</w:t>
      </w:r>
    </w:p>
    <w:p w:rsidR="ABFFABFF" w:rsidRDefault="ABFFABFF" w:rsidP="ABFFABFF">
      <w:pPr>
        <w:pStyle w:val="ARCATSubSub1"/>
        <w:numPr>
          <w:ilvl w:val="4"/>
          <w:numId w:val="1"/>
        </w:numPr>
        <w:rPr/>
      </w:pPr>
      <w:r>
        <w:rPr/>
        <w:t>Shake Length: 18 inch (457 mm). Exposure: 7-1/2 inch (190 mm).</w:t>
      </w:r>
    </w:p>
    <w:p w:rsidR="ABFFABFF" w:rsidRDefault="ABFFABFF" w:rsidP="ABFFABFF">
      <w:pPr>
        <w:pStyle w:val="ARCATSubSub1"/>
        <w:numPr>
          <w:ilvl w:val="4"/>
          <w:numId w:val="1"/>
        </w:numPr>
        <w:rPr/>
      </w:pPr>
      <w:r>
        <w:rPr/>
        <w:t>Shake Length: 24 inch (610 mm). Exposure: 10 inch (254 mm).</w:t>
      </w:r>
    </w:p>
    <w:p w:rsidR="ABFFABFF" w:rsidRDefault="ABFFABFF" w:rsidP="ABFFABFF">
      <w:pPr>
        <w:pStyle w:val="ARCATSubSub1"/>
        <w:numPr>
          <w:ilvl w:val="4"/>
          <w:numId w:val="1"/>
        </w:numPr>
        <w:rPr/>
      </w:pPr>
      <w:r>
        <w:rPr/>
        <w:t>Resawn Shakes: 24 x 3/8 inch (610 x 10 mm). Exposure: 7-1/2 inch (191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 1/2 times Shake exposure. All metal flashings should be painted.</w:t>
      </w:r>
    </w:p>
    <w:p w:rsidR="ABFFABFF" w:rsidRDefault="ABFFABFF" w:rsidP="ABFFABFF">
      <w:pPr>
        <w:pStyle w:val="ARCATSubPara"/>
        <w:numPr>
          <w:ilvl w:val="3"/>
          <w:numId w:val="1"/>
        </w:numPr>
        <w:rPr/>
      </w:pPr>
      <w:r>
        <w:rPr/>
        <w:t>Manufactured Step-Flashing: 8 x 12 shakes: 4 inch (102 mm) horizontal.</w:t>
      </w:r>
    </w:p>
    <w:p w:rsidR="ABFFABFF" w:rsidRDefault="ABFFABFF" w:rsidP="ABFFABFF">
      <w:pPr>
        <w:pStyle w:val="ARCATSubPara"/>
        <w:numPr>
          <w:ilvl w:val="3"/>
          <w:numId w:val="1"/>
        </w:numPr>
        <w:rPr/>
      </w:pPr>
      <w:r>
        <w:rPr/>
        <w:t>Step Flashing: Minimum height of 3 inches (76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System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If 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1"/>
        <w:numPr>
          <w:ilvl w:val="4"/>
          <w:numId w:val="1"/>
        </w:numPr>
        <w:rPr/>
      </w:pPr>
      <w:r>
        <w:rPr/>
        <w:t>Along Eave Line: Lay a 36 inch (914 mm) wide strip of No 30 roofing felt per ASTM D226 Type II or ASTM D4869 Type IV, over the mineral-surfaced Class "A" fiberglass cap sheet.</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Shingles: Apply over solid sheathing, plywood is the only sheathing recommended.</w:t>
      </w:r>
    </w:p>
    <w:p w:rsidR="ABFFABFF" w:rsidRDefault="ABFFABFF" w:rsidP="ABFFABFF">
      <w:pPr>
        <w:pStyle w:val="ARCATSubPara"/>
        <w:numPr>
          <w:ilvl w:val="3"/>
          <w:numId w:val="1"/>
        </w:numPr>
        <w:rPr/>
      </w:pPr>
      <w:r>
        <w:rPr/>
        <w:t>A solid deck is recommended in seismic activity, hurricane and tornado regions and in areas where wind-driven snow is encountered and under pressure impregnated treated shakes.</w:t>
      </w:r>
    </w:p>
    <w:p w:rsidR="ABFFABFF" w:rsidRDefault="ABFFABFF" w:rsidP="ABFFABFF">
      <w:pPr>
        <w:pStyle w:val="ARCATSubPara"/>
        <w:numPr>
          <w:ilvl w:val="3"/>
          <w:numId w:val="1"/>
        </w:numPr>
        <w:rPr/>
      </w:pPr>
      <w:r>
        <w:rPr/>
        <w:t>Check with local building code official for plywood thickness/dimensions.</w:t>
      </w:r>
    </w:p>
    <w:p w:rsidR="ABFFABFF" w:rsidRDefault="ABFFABFF" w:rsidP="ABFFABFF">
      <w:pPr>
        <w:pStyle w:val="ARCATSubPara"/>
        <w:numPr>
          <w:ilvl w:val="3"/>
          <w:numId w:val="1"/>
        </w:numPr>
        <w:rPr/>
      </w:pPr>
      <w:r>
        <w:rPr/>
        <w:t>Shingles to be at least doubled at all eaves.</w:t>
      </w:r>
    </w:p>
    <w:p w:rsidR="ABFFABFF" w:rsidRDefault="ABFFABFF" w:rsidP="ABFFABFF">
      <w:pPr>
        <w:pStyle w:val="ARCATSubPara"/>
        <w:numPr>
          <w:ilvl w:val="3"/>
          <w:numId w:val="1"/>
        </w:numPr>
        <w:rPr/>
      </w:pPr>
      <w:r>
        <w:rPr/>
        <w:t>Butts of the shingles in the first course on roofs shall project 1-1/2 inch (38 mm) from the edge of roof eaves to insure proper spill into gutters and approximately 1 inch (25 mm) at gable and rake edge.</w:t>
      </w:r>
    </w:p>
    <w:p w:rsidR="ABFFABFF" w:rsidRDefault="ABFFABFF" w:rsidP="ABFFABFF">
      <w:pPr>
        <w:pStyle w:val="ARCATSubPara"/>
        <w:numPr>
          <w:ilvl w:val="3"/>
          <w:numId w:val="1"/>
        </w:numPr>
        <w:rPr/>
      </w:pPr>
      <w:r>
        <w:rPr/>
        <w:t>Shingles Spacing: Not less than 1/4 inch (6 mm), not more than 3/8 inch (10 mm).</w:t>
      </w:r>
    </w:p>
    <w:p w:rsidR="ABFFABFF" w:rsidRDefault="ABFFABFF" w:rsidP="ABFFABFF">
      <w:pPr>
        <w:pStyle w:val="ARCATSubPara"/>
        <w:numPr>
          <w:ilvl w:val="3"/>
          <w:numId w:val="1"/>
        </w:numPr>
        <w:rPr/>
      </w:pPr>
      <w:r>
        <w:rPr/>
        <w:t>Number 1 Blue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3-3/4 inch (95 mm).</w:t>
      </w:r>
    </w:p>
    <w:p w:rsidR="ABFFABFF" w:rsidRDefault="ABFFABFF" w:rsidP="ABFFABFF">
      <w:pPr>
        <w:pStyle w:val="ARCATSubSub2"/>
        <w:numPr>
          <w:ilvl w:val="5"/>
          <w:numId w:val="1"/>
        </w:numPr>
        <w:rPr/>
      </w:pPr>
      <w:r>
        <w:rPr/>
        <w:t>Roof Slope: 4:12 and Steeper: 5 inch (127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Exposure: 4-1/4 inch (108 mm).</w:t>
      </w:r>
    </w:p>
    <w:p w:rsidR="ABFFABFF" w:rsidRDefault="ABFFABFF" w:rsidP="ABFFABFF">
      <w:pPr>
        <w:pStyle w:val="ARCATSubSub2"/>
        <w:numPr>
          <w:ilvl w:val="5"/>
          <w:numId w:val="1"/>
        </w:numPr>
        <w:rPr/>
      </w:pPr>
      <w:r>
        <w:rPr/>
        <w:t>Roof Slope: 4:12 and Steeper. Exposure: 5-1/2 inch (140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Exposure: 5-3/4 inch (146 mm).</w:t>
      </w:r>
    </w:p>
    <w:p w:rsidR="ABFFABFF" w:rsidRDefault="ABFFABFF" w:rsidP="ABFFABFF">
      <w:pPr>
        <w:pStyle w:val="ARCATSubSub2"/>
        <w:numPr>
          <w:ilvl w:val="5"/>
          <w:numId w:val="1"/>
        </w:numPr>
        <w:rPr/>
      </w:pPr>
      <w:r>
        <w:rPr/>
        <w:t>Roof Slope: 4:12 and Steeper. Exposure: 7-1/2 inch (191 mm).</w:t>
      </w:r>
    </w:p>
    <w:p w:rsidR="ABFFABFF" w:rsidRDefault="ABFFABFF" w:rsidP="ABFFABFF">
      <w:pPr>
        <w:pStyle w:val="ARCATSubPara"/>
        <w:numPr>
          <w:ilvl w:val="3"/>
          <w:numId w:val="1"/>
        </w:numPr>
        <w:rPr/>
      </w:pPr>
      <w:r>
        <w:rPr/>
        <w:t>Number 2 Red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3-1/2 inches (89 mm).</w:t>
      </w:r>
    </w:p>
    <w:p w:rsidR="ABFFABFF" w:rsidRDefault="ABFFABFF" w:rsidP="ABFFABFF">
      <w:pPr>
        <w:pStyle w:val="ARCATSubSub2"/>
        <w:numPr>
          <w:ilvl w:val="5"/>
          <w:numId w:val="1"/>
        </w:numPr>
        <w:rPr/>
      </w:pPr>
      <w:r>
        <w:rPr/>
        <w:t>Roof slope 4:12 and steeper 4 inches (102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4 inches (102 mm).</w:t>
      </w:r>
    </w:p>
    <w:p w:rsidR="ABFFABFF" w:rsidRDefault="ABFFABFF" w:rsidP="ABFFABFF">
      <w:pPr>
        <w:pStyle w:val="ARCATSubSub2"/>
        <w:numPr>
          <w:ilvl w:val="5"/>
          <w:numId w:val="1"/>
        </w:numPr>
        <w:rPr/>
      </w:pPr>
      <w:r>
        <w:rPr/>
        <w:t>Roof slope 4:12 and steeper 4-1/2 inches (114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5-1/2 inches (140 mm).</w:t>
      </w:r>
    </w:p>
    <w:p w:rsidR="ABFFABFF" w:rsidRDefault="ABFFABFF" w:rsidP="ABFFABFF">
      <w:pPr>
        <w:pStyle w:val="ARCATSubSub2"/>
        <w:numPr>
          <w:ilvl w:val="5"/>
          <w:numId w:val="1"/>
        </w:numPr>
        <w:rPr/>
      </w:pPr>
      <w:r>
        <w:rPr/>
        <w:t>Roof slope 4:12 and steeper 6-1/2 inches (165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1-1/2 times shingle exposure. All metal flashings should be painted.</w:t>
      </w:r>
    </w:p>
    <w:p w:rsidR="ABFFABFF" w:rsidRDefault="ABFFABFF" w:rsidP="ABFFABFF">
      <w:pPr>
        <w:pStyle w:val="ARCATSubPara"/>
        <w:numPr>
          <w:ilvl w:val="3"/>
          <w:numId w:val="1"/>
        </w:numPr>
        <w:rPr/>
      </w:pPr>
      <w:r>
        <w:rPr/>
        <w:t>Manufactured Step-Flashing: Horizontal and Vertical 2-1/2 inch (64 mm) step flashings require a 3 inch (76 mm) minimum overlap.</w:t>
      </w:r>
    </w:p>
    <w:p w:rsidR="ABFFABFF" w:rsidRDefault="ABFFABFF" w:rsidP="ABFFABFF">
      <w:pPr>
        <w:pStyle w:val="ARCATSubPara"/>
        <w:numPr>
          <w:ilvl w:val="3"/>
          <w:numId w:val="1"/>
        </w:numPr>
        <w:rPr/>
      </w:pPr>
      <w:r>
        <w:rPr/>
        <w:t>Step Flashing: Minimum height of 2-1/2 inches (64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installation:</w:t>
      </w:r>
    </w:p>
    <w:p w:rsidR="ABFFABFF" w:rsidRDefault="ABFFABFF" w:rsidP="ABFFABFF">
      <w:pPr>
        <w:pStyle w:val="ARCATSubSub1"/>
        <w:numPr>
          <w:ilvl w:val="4"/>
          <w:numId w:val="1"/>
        </w:numPr>
        <w:rPr/>
      </w:pPr>
      <w:r>
        <w:rPr/>
        <w:t>Deck Spacing Installation: Center of each board coincides with exposure and fastening of shingles.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2"/>
        <w:numPr>
          <w:ilvl w:val="5"/>
          <w:numId w:val="1"/>
        </w:numPr>
        <w:rPr/>
      </w:pPr>
      <w:r>
        <w:rPr/>
        <w:t>Along Eave Line: Lay a 36 inch (914 mm) wide strip of roofing felt over the cap sheet.</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Saddles or Crickets: Formed in back of chimneys, curves or similar vertical surfaces, they shall be carried not be less than 10 inch (254 mm) under shakes and shingles.</w:t>
      </w:r>
    </w:p>
    <w:p w:rsidR="ABFFABFF" w:rsidRDefault="ABFFABFF" w:rsidP="ABFFABFF">
      <w:pPr>
        <w:pStyle w:val="ARCATParagraph"/>
        <w:numPr>
          <w:ilvl w:val="2"/>
          <w:numId w:val="1"/>
        </w:numPr>
        <w:rPr/>
      </w:pPr>
      <w:r>
        <w:rPr/>
        <w:t>Step flashing is to be used where vertical surfaces occur in connection with slopes. They are to be formed of separate pieces. Extend flashing horizontally not less than 3 inches (76 mm) and up the vertical wall so that they are lapped by the counter flashing. Counter flashing shall be vertically at least 4 inches (102 mm) above roof surface. Install step flashing in step fashion. Each piece to lap not less than 3 inches (76 mm); one flashing installed on each course concealed under the covering course. If other than masonry is used, the flashing is to extend up the wall not less than 3 inches (76 mm) behind the sheathing paper.</w:t>
      </w:r>
    </w:p>
    <w:p w:rsidR="ABFFABFF" w:rsidRDefault="ABFFABFF" w:rsidP="ABFFABFF">
      <w:pPr>
        <w:pStyle w:val="ARCATParagraph"/>
        <w:numPr>
          <w:ilvl w:val="2"/>
          <w:numId w:val="1"/>
        </w:numPr>
        <w:rPr/>
      </w:pPr>
      <w:r>
        <w:rPr/>
        <w:t>Dormer Flashings: To run 3 inches (76 mm) up under the sheathing paper and not less than 3 inches (76 mm) horizontally.</w:t>
      </w:r>
    </w:p>
    <w:p w:rsidR="ABFFABFF" w:rsidRDefault="ABFFABFF" w:rsidP="ABFFABFF">
      <w:pPr>
        <w:pStyle w:val="ARCATParagraph"/>
        <w:numPr>
          <w:ilvl w:val="2"/>
          <w:numId w:val="1"/>
        </w:numPr>
        <w:rPr/>
      </w:pPr>
      <w:r>
        <w:rPr/>
        <w:t>Window Caps and Other Projections: At points where rain water accumulates, provide with flashings extending a distance of 3 inches (76 mm) up the wall behind the sheathing paper.</w:t>
      </w:r>
    </w:p>
    <w:p w:rsidR="ABFFABFF" w:rsidRDefault="ABFFABFF" w:rsidP="ABFFABFF">
      <w:pPr>
        <w:pStyle w:val="ARCATParagraph"/>
        <w:numPr>
          <w:ilvl w:val="2"/>
          <w:numId w:val="1"/>
        </w:numPr>
        <w:rPr/>
      </w:pPr>
      <w:r>
        <w:rPr/>
        <w:t>Soil Pipes: Metal to extend no less than 6 inches (152 mm) in all directions and installed to lap and shed water to shakes or shingles below.</w:t>
      </w:r>
    </w:p>
    <w:p w:rsidR="ABFFABFF" w:rsidRDefault="ABFFABFF" w:rsidP="ABFFABFF">
      <w:pPr>
        <w:pStyle w:val="ARCATParagraph"/>
        <w:numPr>
          <w:ilvl w:val="2"/>
          <w:numId w:val="1"/>
        </w:numPr>
        <w:rPr/>
      </w:pPr>
      <w:r>
        <w:rPr/>
        <w:t>Hips and Ridges: To be of alternate overlap type applied at same exposure as field of roof and with nails long enough to penetrate into sheathing at least 3/4 inches (19 mm). </w:t>
      </w:r>
    </w:p>
    <w:p w:rsidR="ABFFABFF" w:rsidRDefault="ABFFABFF" w:rsidP="ABFFABFF">
      <w:pPr>
        <w:pStyle w:val="ARCATSubPara"/>
        <w:numPr>
          <w:ilvl w:val="3"/>
          <w:numId w:val="1"/>
        </w:numPr>
        <w:rPr/>
      </w:pPr>
      <w:r>
        <w:rPr/>
        <w:t>Position fasteners approximately 2 inches (51 mm) above exposure line. </w:t>
      </w:r>
    </w:p>
    <w:p w:rsidR="ABFFABFF" w:rsidRDefault="ABFFABFF" w:rsidP="ABFFABFF">
      <w:pPr>
        <w:pStyle w:val="ARCATSubPara"/>
        <w:numPr>
          <w:ilvl w:val="3"/>
          <w:numId w:val="1"/>
        </w:numPr>
        <w:rPr/>
      </w:pPr>
      <w:r>
        <w:rPr/>
        <w:t>Install a strip of felt, eave protection material or metal over hip or ridge under the ridge or hip cap. If longer or shorter ridge cap is used, adjust exposure accordingly.</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membrane at least 36 inches (914 mm) wide and centered on the valley. Lap ends 6 inches (152 mm) and seal.</w:t>
      </w:r>
    </w:p>
    <w:p w:rsidR="ABFFABFF" w:rsidRDefault="ABFFABFF" w:rsidP="ABFFABFF">
      <w:pPr>
        <w:pStyle w:val="ARCATSubPara"/>
        <w:numPr>
          <w:ilvl w:val="3"/>
          <w:numId w:val="1"/>
        </w:numPr>
        <w:rPr/>
      </w:pPr>
      <w:r>
        <w:rPr/>
        <w:t>Shakes or shingles extending into the valley shall be sawed to the proper miter.</w:t>
      </w:r>
    </w:p>
    <w:p w:rsidR="ABFFABFF" w:rsidRDefault="ABFFABFF" w:rsidP="ABFFABFF">
      <w:pPr>
        <w:pStyle w:val="ARCATSubPara"/>
        <w:numPr>
          <w:ilvl w:val="3"/>
          <w:numId w:val="1"/>
        </w:numPr>
        <w:rPr/>
      </w:pPr>
      <w:r>
        <w:rPr/>
        <w:t>Do not lay shakes or shingles with grain parallel with the centerline of valleys.</w:t>
      </w:r>
    </w:p>
    <w:p w:rsidR="ABFFABFF" w:rsidRDefault="ABFFABFF" w:rsidP="ABFFABFF">
      <w:pPr>
        <w:pStyle w:val="ARCATSubPara"/>
        <w:numPr>
          <w:ilvl w:val="3"/>
          <w:numId w:val="1"/>
        </w:numPr>
        <w:rPr/>
      </w:pPr>
      <w:r>
        <w:rPr/>
        <w:t>All valleys shall be installed with shakes or shingles lapping the valley flashing not less than 7 inches (178 mm) on each side.</w:t>
      </w:r>
    </w:p>
    <w:p w:rsidR="ABFFABFF" w:rsidRDefault="ABFFABFF" w:rsidP="ABFFABFF">
      <w:pPr>
        <w:pStyle w:val="ARCATSubPara"/>
        <w:numPr>
          <w:ilvl w:val="3"/>
          <w:numId w:val="1"/>
        </w:numPr>
        <w:rPr/>
      </w:pPr>
      <w:r>
        <w:rPr/>
        <w:t>On shingle roofs of less than 6:12 slope, flashing should extend at least 11 inches (279 mm) on each side.</w:t>
      </w:r>
    </w:p>
    <w:p w:rsidR="ABFFABFF" w:rsidRDefault="ABFFABFF" w:rsidP="ABFFABFF">
      <w:pPr>
        <w:pStyle w:val="ARCATSubPara"/>
        <w:numPr>
          <w:ilvl w:val="3"/>
          <w:numId w:val="1"/>
        </w:numPr>
        <w:rPr/>
      </w:pPr>
      <w:r>
        <w:rPr/>
        <w:t>For shakes, metal valley sheets shall be center-crimped; of 20 inches (508 mm) minimum width; underlayed with a strip of roofing felt over the sheathing, and coated with a metal paint.</w:t>
      </w:r>
    </w:p>
    <w:p w:rsidR="ABFFABFF" w:rsidRDefault="ABFFABFF" w:rsidP="ABFFABFF">
      <w:pPr>
        <w:pStyle w:val="ARCATSubPara"/>
        <w:numPr>
          <w:ilvl w:val="3"/>
          <w:numId w:val="1"/>
        </w:numPr>
        <w:rPr/>
      </w:pPr>
      <w:r>
        <w:rPr/>
        <w:t>Where valleys are indicated to be "open valleys", install metal flashing over leak barrier before shingles or shakes are installed. Secure the flashing by nailing at 18 inches (457 mm) on center. No nails closer than 9 inches (229 mm) from center of valley.</w:t>
      </w:r>
    </w:p>
    <w:p w:rsidR="ABFFABFF" w:rsidRDefault="ABFFABFF" w:rsidP="ABFFABFF">
      <w:pPr>
        <w:pStyle w:val="ARCATSubPara"/>
        <w:numPr>
          <w:ilvl w:val="3"/>
          <w:numId w:val="1"/>
        </w:numPr>
        <w:rPr/>
      </w:pPr>
      <w:r>
        <w:rPr/>
        <w:t>Valley metals that have proved reliable in a particular geographic region should be selected.</w:t>
      </w:r>
    </w:p>
    <w:p w:rsidR="ABFFABFF" w:rsidRDefault="ABFFABFF" w:rsidP="ABFFABFF">
      <w:pPr>
        <w:pStyle w:val="ARCATSubSub1"/>
        <w:numPr>
          <w:ilvl w:val="4"/>
          <w:numId w:val="1"/>
        </w:numPr>
        <w:rPr/>
      </w:pPr>
      <w:r>
        <w:rPr/>
        <w:t>Copper Flashing: Check with local building code official on the durability of copper valleys in your area.</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to be long enough to penetrate into the solid wood sheathing at least 3/4 inch (19 mm) or all the way through.</w:t>
      </w:r>
    </w:p>
    <w:p w:rsidR="ABFFABFF" w:rsidRDefault="ABFFABFF" w:rsidP="ABFFABFF">
      <w:pPr>
        <w:pStyle w:val="ARCATSubPara"/>
        <w:numPr>
          <w:ilvl w:val="3"/>
          <w:numId w:val="1"/>
        </w:numPr>
        <w:rPr/>
      </w:pPr>
      <w:r>
        <w:rPr/>
        <w:t>Nails are to be driven flush but not so that the nail head crushes the wood. Place approximately 3/4 to 1 inch (19 to 25 mm) from the side edges of the shakes or shingles and approximately 1-1/2 inches (38 mm) above the butt line of the following course.</w:t>
      </w:r>
    </w:p>
    <w:p w:rsidR="ABFFABFF" w:rsidRDefault="ABFFABFF" w:rsidP="ABFFABFF">
      <w:pPr>
        <w:pStyle w:val="ARCATSubPara"/>
        <w:numPr>
          <w:ilvl w:val="3"/>
          <w:numId w:val="1"/>
        </w:numPr>
        <w:rPr/>
      </w:pPr>
      <w:r>
        <w:rPr/>
        <w:t>Each roof shake or shingle shall be secured with two full-driven, required fasteners.</w:t>
      </w:r>
    </w:p>
    <w:p w:rsidR="ABFFABFF" w:rsidRDefault="ABFFABFF" w:rsidP="ABFFABFF">
      <w:pPr>
        <w:pStyle w:val="ARCATParagraph"/>
        <w:numPr>
          <w:ilvl w:val="2"/>
          <w:numId w:val="1"/>
        </w:numPr>
        <w:rPr/>
      </w:pPr>
      <w:r>
        <w:rPr/>
        <w:t>Attic Ventilation required. As recommended by local code.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752F"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