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C4644D"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644D" descr="https://www.arcat.com/clients/gfx/ambico.png"/>
                      <pic:cNvPicPr>
                        <a:picLocks noChangeAspect="1" noChangeArrowheads="1"/>
                      </pic:cNvPicPr>
                    </pic:nvPicPr>
                    <pic:blipFill>
                      <a:blip r:link="rId_C4644D"/>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39 53</w:t>
      </w:r>
    </w:p>
    <w:p>
      <w:pPr>
        <w:pStyle w:val="ARCATTitle"/>
        <w:jc w:val="center"/>
        <w:rPr/>
      </w:pPr>
      <w:r>
        <w:rPr/>
        <w:t>BLAST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at:1120 Cummings Ave.Ottawa, ON, Canada K1J 7R8Toll Free Tel: 888-423-2224Tel: 613-746-4663Fax: 800-465-8561Email: </w:t>
      </w:r>
      <w:hyperlink r:id="rId_A6A02A_1" w:history="1">
        <w:tooltip>request info (specialized@Ambico.com) downloads</w:tooltip>
        <w:r>
          <w:rPr>
            <w:rStyle w:val="Hyperlink"/>
            <w:color w:val="802020"/>
            <w:u w:val="single"/>
          </w:rPr>
          <w:t>request info (specialized@Ambico.com)</w:t>
        </w:r>
      </w:hyperlink>
      <w:r>
        <w:rPr/>
        <w:t/>
      </w:r>
      <w:r>
        <w:rPr/>
        <w:br/>
        <w:t>Web: </w:t>
      </w:r>
      <w:hyperlink r:id="rId_A6A02A_2" w:history="1">
        <w:tooltip>https://www.ambico.com downloads</w:tooltip>
        <w:r>
          <w:rPr>
            <w:rStyle w:val="Hyperlink"/>
            <w:color w:val="802020"/>
            <w:u w:val="single"/>
          </w:rPr>
          <w:t>https://www.ambico.com</w:t>
        </w:r>
      </w:hyperlink>
      <w:r>
        <w:rPr/>
        <w:t>  </w:t>
      </w:r>
      <w:r>
        <w:rPr/>
        <w:br/>
        <w:t> [ </w:t>
      </w:r>
      <w:hyperlink r:id="rId_A6A02A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Blast resistant steel doors and frames.</w:t>
      </w:r>
    </w:p>
    <w:p w:rsidR="ABFFABFF" w:rsidRDefault="ABFFABFF" w:rsidP="ABFFABFF">
      <w:pPr>
        <w:pStyle w:val="ARCATParagraph"/>
        <w:numPr>
          <w:ilvl w:val="2"/>
          <w:numId w:val="1"/>
        </w:numPr>
        <w:rPr/>
      </w:pPr>
      <w:r>
        <w:rPr/>
        <w:t>Blast resistant steel overhead doors.</w:t>
      </w:r>
    </w:p>
    <w:p w:rsidR="ABFFABFF" w:rsidRDefault="ABFFABFF" w:rsidP="ABFFABFF">
      <w:pPr>
        <w:pStyle w:val="ARCATParagraph"/>
        <w:numPr>
          <w:ilvl w:val="2"/>
          <w:numId w:val="1"/>
        </w:numPr>
        <w:rPr/>
      </w:pPr>
      <w:r>
        <w:rPr/>
        <w:t>Sliding blast resistant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 Design of Blast Resistant Buildings in Petrochemical Facilities.</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F2247 - Standard Test Method for Metal Doors Used in Blast Resistant Applications (Equivalent Static Load Method).</w:t>
      </w:r>
    </w:p>
    <w:p w:rsidR="ABFFABFF" w:rsidRDefault="ABFFABFF" w:rsidP="ABFFABFF">
      <w:pPr>
        <w:pStyle w:val="ARCATParagraph"/>
        <w:numPr>
          <w:ilvl w:val="2"/>
          <w:numId w:val="1"/>
        </w:numPr>
        <w:rPr/>
      </w:pPr>
      <w:r>
        <w:rPr/>
        <w:t>ASTM F2927 - Standard Test Method for Door Systems Subject to Airblast Loadings.</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PIP STC01018 - Blast Resistant Building Design Criteria.</w:t>
      </w:r>
    </w:p>
    <w:p w:rsidR="ABFFABFF" w:rsidRDefault="ABFFABFF" w:rsidP="ABFFABFF">
      <w:pPr>
        <w:pStyle w:val="ARCATParagraph"/>
        <w:numPr>
          <w:ilvl w:val="2"/>
          <w:numId w:val="1"/>
        </w:numPr>
        <w:rPr/>
      </w:pPr>
      <w:r>
        <w:rPr/>
        <w:t>TM5-1300 - Structures to Resist the Effects of Accidental Explosions.</w:t>
      </w:r>
    </w:p>
    <w:p w:rsidR="ABFFABFF" w:rsidRDefault="ABFFABFF" w:rsidP="ABFFABFF">
      <w:pPr>
        <w:pStyle w:val="ARCATParagraph"/>
        <w:numPr>
          <w:ilvl w:val="2"/>
          <w:numId w:val="1"/>
        </w:numPr>
        <w:rPr/>
      </w:pPr>
      <w:r>
        <w:rPr/>
        <w:t>UL10C Standards for Positive Pressure Fire Tests of Door Assemblies.</w:t>
      </w:r>
    </w:p>
    <w:p w:rsidR="ABFFABFF" w:rsidRDefault="ABFFABFF" w:rsidP="ABFFABFF">
      <w:pPr>
        <w:pStyle w:val="ARCATParagraph"/>
        <w:numPr>
          <w:ilvl w:val="2"/>
          <w:numId w:val="1"/>
        </w:numPr>
        <w:rPr/>
      </w:pPr>
      <w:r>
        <w:rPr/>
        <w:t>U.S. Department of Defense (DoD) - Unified Facilities Criteria.</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performance requirement; otherwise, specify individual performance for door types in Part 2 or in a door schedule. </w:t>
      </w:r>
    </w:p>
    <w:p w:rsidR="ABFFABFF" w:rsidRDefault="ABFFABFF" w:rsidP="ABFFABFF">
      <w:pPr>
        <w:pStyle w:val="ARCATParagraph"/>
        <w:numPr>
          <w:ilvl w:val="2"/>
          <w:numId w:val="1"/>
        </w:numPr>
        <w:rPr/>
      </w:pPr>
      <w:r>
        <w:rPr/>
        <w:t>Structural Performance: </w:t>
      </w:r>
    </w:p>
    <w:p w:rsidR="ABFFABFF" w:rsidRDefault="ABFFABFF" w:rsidP="ABFFABFF">
      <w:pPr>
        <w:pStyle w:val="ARCATSubPara"/>
        <w:numPr>
          <w:ilvl w:val="3"/>
          <w:numId w:val="1"/>
        </w:numPr>
        <w:rPr/>
      </w:pPr>
      <w:r>
        <w:rPr/>
        <w:t>Provide doors capable of withstanding a peak reflected pressure of _____ kPa (____ psi) tested to ASTM F2247, ASTMF2927, or proven suitable by engineering calculations.</w:t>
      </w:r>
    </w:p>
    <w:p w:rsidR="ABFFABFF" w:rsidRDefault="ABFFABFF" w:rsidP="ABFFABFF">
      <w:pPr>
        <w:pStyle w:val="ARCATSubPara"/>
        <w:numPr>
          <w:ilvl w:val="3"/>
          <w:numId w:val="1"/>
        </w:numPr>
        <w:rPr/>
      </w:pPr>
      <w:r>
        <w:rPr/>
        <w:t>Duration: _____ msec.</w:t>
      </w:r>
    </w:p>
    <w:p w:rsidR="ABFFABFF" w:rsidRDefault="ABFFABFF" w:rsidP="ABFFABFF">
      <w:pPr>
        <w:pStyle w:val="ARCATSubPara"/>
        <w:numPr>
          <w:ilvl w:val="3"/>
          <w:numId w:val="1"/>
        </w:numPr>
        <w:rPr/>
      </w:pPr>
      <w:r>
        <w:rPr/>
        <w:t>Impulse: _____ psi-msec.</w:t>
      </w:r>
    </w:p>
    <w:p w:rsidR="ABFFABFF" w:rsidRDefault="ABFFABFF" w:rsidP="ABFFABFF">
      <w:pPr>
        <w:pStyle w:val="ARCATSubPara"/>
        <w:numPr>
          <w:ilvl w:val="3"/>
          <w:numId w:val="1"/>
        </w:numPr>
        <w:rPr/>
      </w:pPr>
      <w:r>
        <w:rPr/>
        <w:t>Rebound (0-100%): [_____].</w:t>
      </w:r>
    </w:p>
    <w:p w:rsidR="ABFFABFF" w:rsidRDefault="ABFFABFF" w:rsidP="ABFFABFF">
      <w:pPr>
        <w:pStyle w:val="ARCATSubPara"/>
        <w:numPr>
          <w:ilvl w:val="3"/>
          <w:numId w:val="1"/>
        </w:numPr>
        <w:rPr/>
      </w:pPr>
      <w:r>
        <w:rPr/>
        <w:t>Ductility ratio (1-20): [______].</w:t>
      </w:r>
    </w:p>
    <w:p w:rsidR="ABFFABFF" w:rsidRDefault="ABFFABFF" w:rsidP="ABFFABFF">
      <w:pPr>
        <w:pStyle w:val="ARCATSubPara"/>
        <w:numPr>
          <w:ilvl w:val="3"/>
          <w:numId w:val="1"/>
        </w:numPr>
        <w:rPr/>
      </w:pPr>
      <w:r>
        <w:rPr/>
        <w:t>End Rotation (1-12): [_____] degrees.</w:t>
      </w:r>
    </w:p>
    <w:p>
      <w:pPr>
        <w:pStyle w:val="ARCATnote"/>
        <w:rPr/>
      </w:pPr>
      <w:r>
        <w:rPr/>
        <w:t>** NOTE TO SPECIFIER ** Delete if not required.</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Installed Door and Frame Assembly: Conform to NFPA 80 for fire rated class as scheduled or as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cut-outs for glazing and for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independent test data from a recognized licensed laboratory indicating compliance with the blast-resistance requirements. Assembly calculations shall be in conformance with structural blast performance and shall be certified by a licensed professional engineer.</w:t>
      </w:r>
    </w:p>
    <w:p w:rsidR="ABFFABFF" w:rsidRDefault="ABFFABFF" w:rsidP="ABFFABFF">
      <w:pPr>
        <w:pStyle w:val="ARCATSubPara"/>
        <w:numPr>
          <w:ilvl w:val="3"/>
          <w:numId w:val="1"/>
        </w:numPr>
        <w:rPr/>
      </w:pPr>
      <w:r>
        <w:rPr/>
        <w:t>When blast resistance is not supported by prototype tests, design calculations by a licensed professional engineer shall be accepted provided that the prototype demonstrates adequacy under the blast effects specified.</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rsidR="ABFFABFF" w:rsidRDefault="ABFFABFF" w:rsidP="ABFFABFF">
      <w:pPr>
        <w:pStyle w:val="ARCATParagraph"/>
        <w:numPr>
          <w:ilvl w:val="2"/>
          <w:numId w:val="1"/>
        </w:numPr>
        <w:rPr/>
      </w:pPr>
      <w:r>
        <w:rPr/>
        <w:t>Manufacturer: Minimum 5 years documented experience manufacturing blast resistant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doors only.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C58691_1" w:history="1">
        <w:tooltip>request info (specialized@Ambico.com) downloads</w:tooltip>
        <w:r>
          <w:rPr>
            <w:rStyle w:val="Hyperlink"/>
            <w:color w:val="802020"/>
            <w:u w:val="single"/>
          </w:rPr>
          <w:t>request info (specialized@Ambico.com)</w:t>
        </w:r>
      </w:hyperlink>
      <w:r>
        <w:rPr/>
        <w:t>;Web: </w:t>
      </w:r>
      <w:hyperlink r:id="rId_C58691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BLAST RESISTANT STEEL DOORS AND FRAMES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Sliding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Swing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Frames at swing doors openings are provided as an integral part of the blast door and frame assembly. Frames at sliding doors shall be provided by Section 05 10 00 - Structural Metal Framing Structural Metal Framing. </w:t>
      </w:r>
    </w:p>
    <w:p w:rsidR="ABFFABFF" w:rsidRDefault="ABFFABFF" w:rsidP="ABFFABFF">
      <w:pPr>
        <w:pStyle w:val="ARCATParagraph"/>
        <w:numPr>
          <w:ilvl w:val="2"/>
          <w:numId w:val="1"/>
        </w:numPr>
        <w:rPr/>
      </w:pPr>
      <w:r>
        <w:rPr/>
        <w:t>Steel Frames: Swing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Steel Frames: Sliding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Sliding doors provided with door hangers, guides, and track which supplied loose by the door manufacturer.</w:t>
      </w:r>
    </w:p>
    <w:p>
      <w:pPr>
        <w:pStyle w:val="ARCATnote"/>
        <w:rPr/>
      </w:pPr>
      <w:r>
        <w:rPr/>
        <w:t>** NOTE TO SPECIFIER ** AMBICO blast resistant steel door and frame assemblies are supplied with hinges and latching devices as an integral part of the tested assembly. All other hardware items may be supplied by Section 08 71 00 - Door Hardware. All other accessories specified in this section shall be supplied by the door and frame manufacturer.</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fire and blast performance ratings. </w:t>
      </w:r>
    </w:p>
    <w:p>
      <w:pPr>
        <w:pStyle w:val="ARCATnote"/>
        <w:rPr/>
      </w:pPr>
      <w:r>
        <w:rPr/>
        <w:t>** NOTE TO SPECIFIER ** Delete glazing not required.</w:t>
      </w:r>
    </w:p>
    <w:p w:rsidR="ABFFABFF" w:rsidRDefault="ABFFABFF" w:rsidP="ABFFABFF">
      <w:pPr>
        <w:pStyle w:val="ARCATSubPara"/>
        <w:numPr>
          <w:ilvl w:val="3"/>
          <w:numId w:val="1"/>
        </w:numPr>
        <w:rPr/>
      </w:pPr>
      <w:r>
        <w:rPr/>
        <w:t>Glazing to be factory supplied.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Pre-Installation Of Swinging Door Hardware:</w:t>
      </w:r>
    </w:p>
    <w:p>
      <w:pPr>
        <w:pStyle w:val="ARCATnote"/>
        <w:rPr/>
      </w:pPr>
      <w:r>
        <w:rPr/>
        <w:t>** NOTE TO SPECIFIER ** Delete hardware provisions not required.</w:t>
      </w:r>
    </w:p>
    <w:p w:rsidR="ABFFABFF" w:rsidRDefault="ABFFABFF" w:rsidP="ABFFABFF">
      <w:pPr>
        <w:pStyle w:val="ARCATSubPara"/>
        <w:numPr>
          <w:ilvl w:val="3"/>
          <w:numId w:val="1"/>
        </w:numPr>
        <w:rPr/>
      </w:pPr>
      <w:r>
        <w:rPr/>
        <w:t>Door Hardware: </w:t>
      </w:r>
    </w:p>
    <w:p>
      <w:pPr>
        <w:pStyle w:val="ARCATnote"/>
        <w:rPr/>
      </w:pPr>
      <w:r>
        <w:rPr/>
        <w:t>** NOTE TO SPECIFIER ** Delete hinge provision not required.</w:t>
      </w:r>
    </w:p>
    <w:p w:rsidR="ABFFABFF" w:rsidRDefault="ABFFABFF" w:rsidP="ABFFABFF">
      <w:pPr>
        <w:pStyle w:val="ARCATSubSub1"/>
        <w:numPr>
          <w:ilvl w:val="4"/>
          <w:numId w:val="1"/>
        </w:numPr>
        <w:rPr/>
      </w:pPr>
      <w:r>
        <w:rPr/>
        <w:t>Hinges: Heavy weight butt type to be factory supplied for field installation.</w:t>
      </w:r>
    </w:p>
    <w:p w:rsidR="ABFFABFF" w:rsidRDefault="ABFFABFF" w:rsidP="ABFFABFF">
      <w:pPr>
        <w:pStyle w:val="ARCATSubSub1"/>
        <w:numPr>
          <w:ilvl w:val="4"/>
          <w:numId w:val="1"/>
        </w:numPr>
        <w:rPr/>
      </w:pPr>
      <w:r>
        <w:rPr/>
        <w:t>Hinges: Heavy weight butt type to be factory supplied and pre-installed.</w:t>
      </w:r>
    </w:p>
    <w:p w:rsidR="ABFFABFF" w:rsidRDefault="ABFFABFF" w:rsidP="ABFFABFF">
      <w:pPr>
        <w:pStyle w:val="ARCATSubSub1"/>
        <w:numPr>
          <w:ilvl w:val="4"/>
          <w:numId w:val="1"/>
        </w:numPr>
        <w:rPr/>
      </w:pPr>
      <w:r>
        <w:rPr/>
        <w:t>Hardware shall be factory supplied.</w:t>
      </w:r>
    </w:p>
    <w:p w:rsidR="ABFFABFF" w:rsidRDefault="ABFFABFF" w:rsidP="ABFFABFF">
      <w:pPr>
        <w:pStyle w:val="ARCATSubSub1"/>
        <w:numPr>
          <w:ilvl w:val="4"/>
          <w:numId w:val="1"/>
        </w:numPr>
        <w:rPr/>
      </w:pPr>
      <w:r>
        <w:rPr/>
        <w:t>Hardware shall be factory supplied and pre-installed.</w:t>
      </w:r>
    </w:p>
    <w:p w:rsidR="ABFFABFF" w:rsidRDefault="ABFFABFF" w:rsidP="ABFFABFF">
      <w:pPr>
        <w:pStyle w:val="ARCATSubSub1"/>
        <w:numPr>
          <w:ilvl w:val="4"/>
          <w:numId w:val="1"/>
        </w:numPr>
        <w:rPr/>
      </w:pPr>
      <w:r>
        <w:rPr/>
        <w:t>Mortise lock.</w:t>
      </w:r>
    </w:p>
    <w:p w:rsidR="ABFFABFF" w:rsidRDefault="ABFFABFF" w:rsidP="ABFFABFF">
      <w:pPr>
        <w:pStyle w:val="ARCATSubSub1"/>
        <w:numPr>
          <w:ilvl w:val="4"/>
          <w:numId w:val="1"/>
        </w:numPr>
        <w:rPr/>
      </w:pPr>
      <w:r>
        <w:rPr/>
        <w:t>Exit device.</w:t>
      </w:r>
    </w:p>
    <w:p w:rsidR="ABFFABFF" w:rsidRDefault="ABFFABFF" w:rsidP="ABFFABFF">
      <w:pPr>
        <w:pStyle w:val="ARCATSubSub1"/>
        <w:numPr>
          <w:ilvl w:val="4"/>
          <w:numId w:val="1"/>
        </w:numPr>
        <w:rPr/>
      </w:pPr>
      <w:r>
        <w:rPr/>
        <w:t>Door silencers.</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Article"/>
        <w:numPr>
          <w:ilvl w:val="1"/>
          <w:numId w:val="1"/>
        </w:numPr>
        <w:rPr/>
      </w:pPr>
      <w:r>
        <w:rPr/>
        <w:t>BLAST RESISTANT STEEL OVERHEAD DOORS</w:t>
      </w:r>
    </w:p>
    <w:p w:rsidR="ABFFABFF" w:rsidRDefault="ABFFABFF" w:rsidP="ABFFABFF">
      <w:pPr>
        <w:pStyle w:val="ARCATParagraph"/>
        <w:numPr>
          <w:ilvl w:val="2"/>
          <w:numId w:val="1"/>
        </w:numPr>
        <w:rPr/>
      </w:pPr>
      <w:r>
        <w:rPr/>
        <w:t>Performance: Manufacture doors and frames to achieve specified static, dynamic and blast resistance performance in accordance with UFC 4-010-01 and UFC 3-340-02 as applicable, and ASTM F2247-11(2017) and ASTM F2927-12 as applicable.</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ZF75 (A25) for exterior door assemblies.</w:t>
      </w:r>
    </w:p>
    <w:p w:rsidR="ABFFABFF" w:rsidRDefault="ABFFABFF" w:rsidP="ABFFABFF">
      <w:pPr>
        <w:pStyle w:val="ARCATSubPara"/>
        <w:numPr>
          <w:ilvl w:val="3"/>
          <w:numId w:val="1"/>
        </w:numPr>
        <w:rPr/>
      </w:pPr>
      <w:r>
        <w:rPr/>
        <w:t>Coating designation ZF002 (A01) for interior door assemblies. </w:t>
      </w:r>
    </w:p>
    <w:p w:rsidR="ABFFABFF" w:rsidRDefault="ABFFABFF" w:rsidP="ABFFABFF">
      <w:pPr>
        <w:pStyle w:val="ARCATParagraph"/>
        <w:numPr>
          <w:ilvl w:val="2"/>
          <w:numId w:val="1"/>
        </w:numPr>
        <w:rPr/>
      </w:pPr>
      <w:r>
        <w:rPr/>
        <w:t>Structural Steel: ASTM A36.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Core Insulation: Minimum U-value of 0.18.</w:t>
      </w:r>
    </w:p>
    <w:p w:rsidR="ABFFABFF" w:rsidRDefault="ABFFABFF" w:rsidP="ABFFABFF">
      <w:pPr>
        <w:pStyle w:val="ARCATParagraph"/>
        <w:numPr>
          <w:ilvl w:val="2"/>
          <w:numId w:val="1"/>
        </w:numPr>
        <w:rPr/>
      </w:pPr>
      <w:r>
        <w:rPr/>
        <w:t>Steel Doors, Overhead Door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rsidR="ABFFABFF" w:rsidRDefault="ABFFABFF" w:rsidP="ABFFABFF">
      <w:pPr>
        <w:pStyle w:val="ARCATSubPara"/>
        <w:numPr>
          <w:ilvl w:val="3"/>
          <w:numId w:val="1"/>
        </w:numPr>
        <w:rPr/>
      </w:pPr>
      <w:r>
        <w:rPr/>
        <w:t>Blast resistant construction, mechanically interlocked shall be welded, filled and sanded with visible edge seams.</w:t>
      </w:r>
    </w:p>
    <w:p w:rsidR="ABFFABFF" w:rsidRDefault="ABFFABFF" w:rsidP="ABFFABFF">
      <w:pPr>
        <w:pStyle w:val="ARCATSubPara"/>
        <w:numPr>
          <w:ilvl w:val="3"/>
          <w:numId w:val="1"/>
        </w:numPr>
        <w:rPr/>
      </w:pPr>
      <w:r>
        <w:rPr/>
        <w:t>Full width top and bottom channels, forming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Install door silencers.</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Paragraph"/>
        <w:numPr>
          <w:ilvl w:val="2"/>
          <w:numId w:val="1"/>
        </w:numPr>
        <w:rPr/>
      </w:pPr>
      <w:r>
        <w:rPr/>
        <w:t>Manual Operator: Roller chain and cables selected to provide 7:1 safety factor and shall be equipped with blade leveling screws.</w:t>
      </w:r>
    </w:p>
    <w:p>
      <w:pPr>
        <w:pStyle w:val="ARCATnote"/>
        <w:rPr/>
      </w:pPr>
      <w:r>
        <w:rPr/>
        <w:t>** NOTE TO SPECIFIER ** Electrical operators shall be supplied by the blast resistant steel door manufacturer and shall be an integral part of the Blast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Environmentally rated at Class I, Division II, Group C. Installation shall be in conformance with NEC.</w:t>
      </w:r>
    </w:p>
    <w:p w:rsidR="ABFFABFF" w:rsidRDefault="ABFFABFF" w:rsidP="ABFFABFF">
      <w:pPr>
        <w:pStyle w:val="ARCATSubPara"/>
        <w:numPr>
          <w:ilvl w:val="3"/>
          <w:numId w:val="1"/>
        </w:numPr>
        <w:rPr/>
      </w:pPr>
      <w:r>
        <w:rPr/>
        <w:t>Heavy duty worm-gear reducer with a standard NEMA "C" flange. </w:t>
      </w:r>
    </w:p>
    <w:p>
      <w:pPr>
        <w:pStyle w:val="ARCATnote"/>
        <w:rPr/>
      </w:pPr>
      <w:r>
        <w:rPr/>
        <w:t>** NOTE TO SPECIFIER ** Delete power options not required.</w:t>
      </w:r>
    </w:p>
    <w:p w:rsidR="ABFFABFF" w:rsidRDefault="ABFFABFF" w:rsidP="ABFFABFF">
      <w:pPr>
        <w:pStyle w:val="ARCATSubPara"/>
        <w:numPr>
          <w:ilvl w:val="3"/>
          <w:numId w:val="1"/>
        </w:numPr>
        <w:rPr/>
      </w:pPr>
      <w:r>
        <w:rPr/>
        <w:t>Power: 220 volt 3 phase, 60 Hz, TEFC.</w:t>
      </w:r>
    </w:p>
    <w:p w:rsidR="ABFFABFF" w:rsidRDefault="ABFFABFF" w:rsidP="ABFFABFF">
      <w:pPr>
        <w:pStyle w:val="ARCATSubPara"/>
        <w:numPr>
          <w:ilvl w:val="3"/>
          <w:numId w:val="1"/>
        </w:numPr>
        <w:rPr/>
      </w:pPr>
      <w:r>
        <w:rPr/>
        <w:t>Power: 220 volt 1 phase, 60 Hz, TEFC.</w:t>
      </w:r>
    </w:p>
    <w:p w:rsidR="ABFFABFF" w:rsidRDefault="ABFFABFF" w:rsidP="ABFFABFF">
      <w:pPr>
        <w:pStyle w:val="ARCATSubPara"/>
        <w:numPr>
          <w:ilvl w:val="3"/>
          <w:numId w:val="1"/>
        </w:numPr>
        <w:rPr/>
      </w:pPr>
      <w:r>
        <w:rPr/>
        <w:t>Power: ____ volt ___ phase, 60 Hz, TEFC.</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to 10 inches (203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Integral piggyback control panel.</w:t>
      </w:r>
    </w:p>
    <w:p w:rsidR="ABFFABFF" w:rsidRDefault="ABFFABFF" w:rsidP="ABFFABFF">
      <w:pPr>
        <w:pStyle w:val="ARCATSubPara"/>
        <w:numPr>
          <w:ilvl w:val="3"/>
          <w:numId w:val="1"/>
        </w:numPr>
        <w:rPr/>
      </w:pPr>
      <w:r>
        <w:rPr/>
        <w:t>Separate control panel located at the ground level, provided by the electrical division of the specifications.</w:t>
      </w:r>
    </w:p>
    <w:p w:rsidR="ABFFABFF" w:rsidRDefault="ABFFABFF" w:rsidP="ABFFABFF">
      <w:pPr>
        <w:pStyle w:val="ARCATSubPara"/>
        <w:numPr>
          <w:ilvl w:val="3"/>
          <w:numId w:val="1"/>
        </w:numPr>
        <w:rPr/>
      </w:pPr>
      <w:r>
        <w:rPr/>
        <w:t>House door controls in a Class I, Division II metal box.</w:t>
      </w:r>
    </w:p>
    <w:p w:rsidR="ABFFABFF" w:rsidRDefault="ABFFABFF" w:rsidP="ABFFABFF">
      <w:pPr>
        <w:pStyle w:val="ARCATSubPara"/>
        <w:numPr>
          <w:ilvl w:val="3"/>
          <w:numId w:val="1"/>
        </w:numPr>
        <w:rPr/>
      </w:pPr>
      <w:r>
        <w:rPr/>
        <w:t>Starter shall be heavy duty reversing type.</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blast resistant steel overhead door assemblies are supplied with overhead door hardware and electric operators as an integral part of the tested assembly. All other accessories specified in this section shall be supplied by the door manufacturer.</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blast performance ratings specified.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shall ride on a continuous vertical structural steel angle and guides and shall not be less than 1/4 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 (150 mm).</w:t>
      </w:r>
    </w:p>
    <w:p w:rsidR="ABFFABFF" w:rsidRDefault="ABFFABFF" w:rsidP="ABFFABFF">
      <w:pPr>
        <w:pStyle w:val="ARCATSubSub1"/>
        <w:numPr>
          <w:ilvl w:val="4"/>
          <w:numId w:val="1"/>
        </w:numPr>
        <w:rPr/>
      </w:pPr>
      <w:r>
        <w:rPr/>
        <w:t>Eliminates the need for side locks.</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finished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BLAST RESISTANT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thicker doors.</w:t>
      </w:r>
    </w:p>
    <w:p w:rsidR="ABFFABFF" w:rsidRDefault="ABFFABFF" w:rsidP="ABFFABFF">
      <w:pPr>
        <w:pStyle w:val="ARCATParagraph"/>
        <w:numPr>
          <w:ilvl w:val="2"/>
          <w:numId w:val="1"/>
        </w:numPr>
        <w:rPr/>
      </w:pPr>
      <w:r>
        <w:rPr/>
        <w:t>Sliding Steel Doors:</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Doors shall be compliant with DoD Unified Facilities Criteria designed to protect personnel from terrorist attack.</w:t>
      </w:r>
    </w:p>
    <w:p w:rsidR="ABFFABFF" w:rsidRDefault="ABFFABFF" w:rsidP="ABFFABFF">
      <w:pPr>
        <w:pStyle w:val="ARCATSubPara"/>
        <w:numPr>
          <w:ilvl w:val="3"/>
          <w:numId w:val="1"/>
        </w:numPr>
        <w:rPr/>
      </w:pPr>
      <w:r>
        <w:rPr/>
        <w:t>Tested in accordance with ASTM F2927 and ASTM F2247.</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 for blast resistance rating required.</w:t>
      </w:r>
    </w:p>
    <w:p w:rsidR="ABFFABFF" w:rsidRDefault="ABFFABFF" w:rsidP="ABFFABFF">
      <w:pPr>
        <w:pStyle w:val="ARCATSubPara"/>
        <w:numPr>
          <w:ilvl w:val="3"/>
          <w:numId w:val="1"/>
        </w:numPr>
        <w:rPr/>
      </w:pPr>
      <w:r>
        <w:rPr/>
        <w:t>Perimeter Gasketing System: Manufacturer's standard for blast resistance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including doors, frames, and hardware in accordance with manufacturer's written instructions, approved submittals and in proper relationship with adjacent construction.</w:t>
      </w:r>
    </w:p>
    <w:p>
      <w:pPr>
        <w:pStyle w:val="ARCATnote"/>
        <w:rPr/>
      </w:pPr>
      <w:r>
        <w:rPr/>
        <w:t>** NOTE TO SPECIFIER ** Delete if glazing not required</w:t>
      </w:r>
    </w:p>
    <w:p w:rsidR="ABFFABFF" w:rsidRDefault="ABFFABFF" w:rsidP="ABFFABFF">
      <w:pPr>
        <w:pStyle w:val="ARCATSubPara"/>
        <w:numPr>
          <w:ilvl w:val="3"/>
          <w:numId w:val="1"/>
        </w:numPr>
        <w:rPr/>
      </w:pPr>
      <w:r>
        <w:rPr/>
        <w:t>Install factory-supplied glazing to door panels.</w:t>
      </w:r>
    </w:p>
    <w:p w:rsidR="ABFFABFF" w:rsidRDefault="ABFFABFF" w:rsidP="ABFFABFF">
      <w:pPr>
        <w:pStyle w:val="ARCATParagraph"/>
        <w:numPr>
          <w:ilvl w:val="2"/>
          <w:numId w:val="1"/>
        </w:numPr>
        <w:rPr/>
      </w:pPr>
      <w:r>
        <w:rPr/>
        <w:t>Install doors and frames to CSDMA or HMMA 840 standards and in accordance with NFPA 80, and local authority having jurisdiction.</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five cycles of operation. Correct any deficient doors, accessories or operators.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644D"
  Type="http://schemas.openxmlformats.org/officeDocument/2006/relationships/image"
  Target="https://www.arcat.com/clients/gfx/ambico.png"
  TargetMode="External"
/>
<Relationship
  Id="rId_A6A02A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A6A02A_2"
  Type="http://schemas.openxmlformats.org/officeDocument/2006/relationships/hyperlink"
  Target="https://www.ambico.com"
  TargetMode="External"
/>
<Relationship
  Id="rId_A6A02A_3"
  Type="http://schemas.openxmlformats.org/officeDocument/2006/relationships/hyperlink"
  Target="https://arcat.com/company/ambico-limited-40356"
  TargetMode="External"
/>
<Relationship
  Id="rId_C58691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C58691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