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afrail.png&quot; \* MERGEFORMAT \d  \x \y">
        <w:r>
          <w:drawing>
            <wp:inline distT="0" distB="0" distL="0" distR="0">
              <wp:extent cx="3810000" cy="1905000"/>
              <wp:effectExtent l="0" t="0" r="0" b="0"/>
              <wp:docPr id="1" name="Picture rId_16E261" descr="https://www.arcat.com/clients/gfx/safr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6E261" descr="https://www.arcat.com/clients/gfx/safrail.png"/>
                      <pic:cNvPicPr>
                        <a:picLocks noChangeAspect="1" noChangeArrowheads="1"/>
                      </pic:cNvPicPr>
                    </pic:nvPicPr>
                    <pic:blipFill>
                      <a:blip r:link="rId_16E26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13 13</w:t>
      </w:r>
    </w:p>
    <w:p>
      <w:pPr>
        <w:pStyle w:val="ARCATTitle"/>
        <w:jc w:val="center"/>
        <w:rPr/>
      </w:pPr>
      <w:r>
        <w:rPr/>
        <w:t>LOADING DOCK GATES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2017 - 2023 ARCAT, Inc. - All rights reserved</w:t>
      </w:r>
    </w:p>
    <w:p>
      <w:pPr>
        <w:pStyle w:val="ARCATNormal"/>
        <w:rPr/>
      </w:pPr>
    </w:p>
    <w:p>
      <w:pPr>
        <w:pStyle w:val="ARCATnote"/>
        <w:rPr/>
      </w:pPr>
      <w:r>
        <w:rPr/>
        <w:t>** NOTE TO SPECIFIER **  Safety Rail Company;  OSHA compliant fall protection systems products. </w:t>
      </w:r>
      <w:r>
        <w:rPr/>
        <w:br/>
        <w:t>This section is based on the products of Safety Rail Company, which is located at:4244 Shoreline Dr.Spring Park, MN 55384Toll Free Tel: 888-434-2720Fax: 888-471-4931 Email: </w:t>
      </w:r>
      <w:hyperlink r:id="rId_6899AC_1" w:history="1">
        <w:tooltip>request info (sales@safetyrailcompany.com) downloads</w:tooltip>
        <w:r>
          <w:rPr>
            <w:rStyle w:val="Hyperlink"/>
            <w:color w:val="802020"/>
            <w:u w:val="single"/>
          </w:rPr>
          <w:t>request info (sales@safetyrailcompany.com)</w:t>
        </w:r>
      </w:hyperlink>
      <w:r>
        <w:rPr/>
        <w:t/>
      </w:r>
      <w:r>
        <w:rPr/>
        <w:br/>
        <w:t>Web: </w:t>
      </w:r>
      <w:hyperlink r:id="rId_6899AC_2" w:history="1">
        <w:tooltip>http://www.safetyrailcompany.com downloads</w:tooltip>
        <w:r>
          <w:rPr>
            <w:rStyle w:val="Hyperlink"/>
            <w:color w:val="802020"/>
            <w:u w:val="single"/>
          </w:rPr>
          <w:t>http://www.safetyrailcompany.com</w:t>
        </w:r>
      </w:hyperlink>
      <w:r>
        <w:rPr/>
        <w:t>  </w:t>
      </w:r>
      <w:r>
        <w:rPr/>
        <w:br/>
        <w:t> [ </w:t>
      </w:r>
      <w:hyperlink r:id="rId_6899AC_3" w:history="1">
        <w:tooltip>Click Here downloads</w:tooltip>
        <w:r>
          <w:rPr>
            <w:rStyle w:val="Hyperlink"/>
            <w:color w:val="802020"/>
            <w:u w:val="single"/>
          </w:rPr>
          <w:t>Click Here</w:t>
        </w:r>
      </w:hyperlink>
      <w:r>
        <w:rPr/>
        <w:t> ] for additional information.</w:t>
      </w:r>
      <w:r>
        <w:rPr/>
        <w:br/>
        <w:t/>
      </w:r>
      <w:r>
        <w:rPr/>
        <w:br/>
        <w:t>Safety Rail Company makes OSHA compliant fall protection systems that are durable and innovative but still affordable. With years of industry experience, our products are engineered first and foremost to SAVE LIVES. Beyond the primary goal of safety, we take our products a step further making them easier to assemble, configure, use and store.</w:t>
      </w:r>
      <w:r>
        <w:rPr/>
        <w:br/>
        <w:t>Our team of safety experts takes pride in our 100 percent American Made fall protection systems and the personal service we provide to our customers. We are firmly committed to providing:</w:t>
      </w:r>
      <w:r>
        <w:rPr/>
        <w:br/>
        <w:t>Dedicated one-on-one service</w:t>
      </w:r>
      <w:r>
        <w:rPr/>
        <w:br/>
        <w:t>Free in depth consultations to ensure you have the exact system you need</w:t>
      </w:r>
      <w:r>
        <w:rPr/>
        <w:br/>
        <w:t>Free, fast 3-D Cad modeling of your system</w:t>
      </w:r>
      <w:r>
        <w:rPr/>
        <w:br/>
        <w:t>Ongoing partnerships that you can depend on for years to come </w:t>
      </w:r>
      <w:r>
        <w:rPr/>
        <w:br/>
        <w:t>Call us today to discuss your fall protection needs or please visit us at our 50,000 sq ft (4645 sq m) manufacturing facility in the Minneapolis area. We look forward to hearing from you!!</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Loading dock gates.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11 19 - Insulating Concrete Forming.</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11 13 13 - Loading Dock Bumpers.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ANSI A14.3 - American National Standards for Ladders - Fixed - Safety Requirements.</w:t>
      </w:r>
    </w:p>
    <w:p w:rsidR="ABFFABFF" w:rsidRDefault="ABFFABFF" w:rsidP="ABFFABFF">
      <w:pPr>
        <w:pStyle w:val="ARCATParagraph"/>
        <w:numPr>
          <w:ilvl w:val="2"/>
          <w:numId w:val="1"/>
        </w:numPr>
        <w:rPr/>
      </w:pPr>
      <w:r>
        <w:rPr/>
        <w:t>American Welding Society: AWS D1.1 - Structural Welding Code - Steel.</w:t>
      </w:r>
    </w:p>
    <w:p w:rsidR="ABFFABFF" w:rsidRDefault="ABFFABFF" w:rsidP="ABFFABFF">
      <w:pPr>
        <w:pStyle w:val="ARCATParagraph"/>
        <w:numPr>
          <w:ilvl w:val="2"/>
          <w:numId w:val="1"/>
        </w:numPr>
        <w:rPr/>
      </w:pPr>
      <w:r>
        <w:rPr/>
        <w:t>American Welding Society: AWS D1.3 - Structural Welding Code - Sheet Steel.</w:t>
      </w:r>
    </w:p>
    <w:p w:rsidR="ABFFABFF" w:rsidRDefault="ABFFABFF" w:rsidP="ABFFABFF">
      <w:pPr>
        <w:pStyle w:val="ARCATParagraph"/>
        <w:numPr>
          <w:ilvl w:val="2"/>
          <w:numId w:val="1"/>
        </w:numPr>
        <w:rPr/>
      </w:pPr>
      <w:r>
        <w:rPr/>
        <w:t>Occupational Safety &amp; Health Administration (OSHA): 29 CFR 1910.28 Duty to Have Fall Protection and Falling Object Protection. </w:t>
      </w:r>
    </w:p>
    <w:p w:rsidR="ABFFABFF" w:rsidRDefault="ABFFABFF" w:rsidP="ABFFABFF">
      <w:pPr>
        <w:pStyle w:val="ARCATParagraph"/>
        <w:numPr>
          <w:ilvl w:val="2"/>
          <w:numId w:val="1"/>
        </w:numPr>
        <w:rPr/>
      </w:pPr>
      <w:r>
        <w:rPr/>
        <w:t>Occupational Safety and Health Administration (OSHA): 29 CFR 1910.29 Walking-Working Surfaces</w:t>
      </w:r>
    </w:p>
    <w:p w:rsidR="ABFFABFF" w:rsidRDefault="ABFFABFF" w:rsidP="ABFFABFF">
      <w:pPr>
        <w:pStyle w:val="ARCATParagraph"/>
        <w:numPr>
          <w:ilvl w:val="2"/>
          <w:numId w:val="1"/>
        </w:numPr>
        <w:rPr/>
      </w:pPr>
      <w:r>
        <w:rPr/>
        <w:t>Occupational Safety &amp; Health Administration (OSHA): 29 CFR 1926.500 - Scope, Application, and Definitions Applicable to this Subpart.</w:t>
      </w:r>
    </w:p>
    <w:p w:rsidR="ABFFABFF" w:rsidRDefault="ABFFABFF" w:rsidP="ABFFABFF">
      <w:pPr>
        <w:pStyle w:val="ARCATParagraph"/>
        <w:numPr>
          <w:ilvl w:val="2"/>
          <w:numId w:val="1"/>
        </w:numPr>
        <w:rPr/>
      </w:pPr>
      <w:r>
        <w:rPr/>
        <w:t>Occupational Safety &amp; Health Administration (OSHA): 29 CFR 1926.501 - Duty to Have Fall Protection.</w:t>
      </w:r>
    </w:p>
    <w:p w:rsidR="ABFFABFF" w:rsidRDefault="ABFFABFF" w:rsidP="ABFFABFF">
      <w:pPr>
        <w:pStyle w:val="ARCATParagraph"/>
        <w:numPr>
          <w:ilvl w:val="2"/>
          <w:numId w:val="1"/>
        </w:numPr>
        <w:rPr/>
      </w:pPr>
      <w:r>
        <w:rPr/>
        <w:t>Occupational Safety &amp; Health Administration (OSHA): 29 CFR 1926.502 - Fall Protection Systems Criteria and Practices.</w:t>
      </w:r>
    </w:p>
    <w:p w:rsidR="ABFFABFF" w:rsidRDefault="ABFFABFF" w:rsidP="ABFFABFF">
      <w:pPr>
        <w:pStyle w:val="ARCATParagraph"/>
        <w:numPr>
          <w:ilvl w:val="2"/>
          <w:numId w:val="1"/>
        </w:numPr>
        <w:rPr/>
      </w:pPr>
      <w:r>
        <w:rPr/>
        <w:t>Occupational Safety &amp; Health Administration (OSHA): 29 CFR 1926.503 - Training Requirements.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Drawings showing plans, elevations, sections and details of components. Show member sizes and part identification, fasteners, anchors, fittings and evidence of compliance with structural performance requirements.</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Manufacturer's Certificates:</w:t>
      </w:r>
    </w:p>
    <w:p w:rsidR="ABFFABFF" w:rsidRDefault="ABFFABFF" w:rsidP="ABFFABFF">
      <w:pPr>
        <w:pStyle w:val="ARCATSubPara"/>
        <w:numPr>
          <w:ilvl w:val="3"/>
          <w:numId w:val="1"/>
        </w:numPr>
        <w:rPr/>
      </w:pPr>
      <w:r>
        <w:rPr/>
        <w:t>Certify that Railings and Base Castings are made in USA. Provide steel mill and foundry certificates for verification prior to shipment.</w:t>
      </w:r>
    </w:p>
    <w:p w:rsidR="ABFFABFF" w:rsidRDefault="ABFFABFF" w:rsidP="ABFFABFF">
      <w:pPr>
        <w:pStyle w:val="ARCATSubPara"/>
        <w:numPr>
          <w:ilvl w:val="3"/>
          <w:numId w:val="1"/>
        </w:numPr>
        <w:rPr/>
      </w:pPr>
      <w:r>
        <w:rPr/>
        <w:t>Manufacturer must be American Welding Society Welding Certified for Welding Standards AWS D1.1 &amp; AWS D1.3. Third party qualification documentation required prior to shipment.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job site in good condition and adequately protected against damage as handrails are a finished product.</w:t>
      </w:r>
    </w:p>
    <w:p w:rsidR="ABFFABFF" w:rsidRDefault="ABFFABFF" w:rsidP="ABFFABFF">
      <w:pPr>
        <w:pStyle w:val="ARCATParagraph"/>
        <w:numPr>
          <w:ilvl w:val="2"/>
          <w:numId w:val="1"/>
        </w:numPr>
        <w:rPr/>
      </w:pPr>
      <w:r>
        <w:rPr/>
        <w:t>Inspect rail sections for damage before signing the receipt from the trucking company. Truck driver must note damaged goods on the bill of lading if damaged product is found.</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Where handrails and railings are indicated to fit to other construction, check actual dimensions of other construction by accurate field measurements before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limited two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Safety Rail Company, which is located at:4244 Shoreline Dr.Spring Park, MN 55384Toll Free Tel: 888-434-2720Fax: 888-471-4931 Email: </w:t>
      </w:r>
      <w:hyperlink r:id="rId_1664BE_1" w:history="1">
        <w:tooltip>request info (sales@safetyrailcompany.com) downloads</w:tooltip>
        <w:r>
          <w:rPr>
            <w:rStyle w:val="Hyperlink"/>
            <w:color w:val="802020"/>
            <w:u w:val="single"/>
          </w:rPr>
          <w:t>request info (sales@safetyrailcompany.com)</w:t>
        </w:r>
      </w:hyperlink>
      <w:r>
        <w:rPr/>
        <w:t>;Web: </w:t>
      </w:r>
      <w:hyperlink r:id="rId_1664BE_2" w:history="1">
        <w:tooltip>http://www.safetyrailcompany.com downloads</w:tooltip>
        <w:r>
          <w:rPr>
            <w:rStyle w:val="Hyperlink"/>
            <w:color w:val="802020"/>
            <w:u w:val="single"/>
          </w:rPr>
          <w:t>http://www.safetyrailcompany.com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LOADING DOCK GATES</w:t>
      </w:r>
    </w:p>
    <w:p w:rsidR="ABFFABFF" w:rsidRDefault="ABFFABFF" w:rsidP="ABFFABFF">
      <w:pPr>
        <w:pStyle w:val="ARCATParagraph"/>
        <w:numPr>
          <w:ilvl w:val="2"/>
          <w:numId w:val="1"/>
        </w:numPr>
        <w:rPr/>
      </w:pPr>
      <w:r>
        <w:rPr/>
        <w:t>Provide Safety Rail Company industrial safety gate systems.</w:t>
      </w:r>
    </w:p>
    <w:p>
      <w:pPr>
        <w:pStyle w:val="ARCATnote"/>
        <w:rPr/>
      </w:pPr>
      <w:r>
        <w:rPr/>
        <w:t>** NOTE TO SPECIFIER ** Delete products not required.</w:t>
      </w:r>
    </w:p>
    <w:p w:rsidR="ABFFABFF" w:rsidRDefault="ABFFABFF" w:rsidP="ABFFABFF">
      <w:pPr>
        <w:pStyle w:val="ARCATSubPara"/>
        <w:numPr>
          <w:ilvl w:val="3"/>
          <w:numId w:val="1"/>
        </w:numPr>
        <w:rPr/>
      </w:pPr>
      <w:r>
        <w:rPr/>
        <w:t>Product: Single Opening Roller Gate.</w:t>
      </w:r>
    </w:p>
    <w:p>
      <w:pPr>
        <w:pStyle w:val="ARCATnote"/>
        <w:rPr/>
      </w:pPr>
      <w:r>
        <w:rPr/>
        <w:t>** NOTE TO SPECIFIER ** Delete gate openings not required.</w:t>
      </w:r>
    </w:p>
    <w:p w:rsidR="ABFFABFF" w:rsidRDefault="ABFFABFF" w:rsidP="ABFFABFF">
      <w:pPr>
        <w:pStyle w:val="ARCATSubSub1"/>
        <w:numPr>
          <w:ilvl w:val="4"/>
          <w:numId w:val="1"/>
        </w:numPr>
        <w:rPr/>
      </w:pPr>
      <w:r>
        <w:rPr/>
        <w:t>Gate Opening: 4 to 12 ft (1.22 to 3.66 m) at 1 ft (0.30 m) increments.</w:t>
      </w:r>
    </w:p>
    <w:p w:rsidR="ABFFABFF" w:rsidRDefault="ABFFABFF" w:rsidP="ABFFABFF">
      <w:pPr>
        <w:pStyle w:val="ARCATSubSub1"/>
        <w:numPr>
          <w:ilvl w:val="4"/>
          <w:numId w:val="1"/>
        </w:numPr>
        <w:rPr/>
      </w:pPr>
      <w:r>
        <w:rPr/>
        <w:t>Gate Opening: (ft / m): ______.</w:t>
      </w:r>
    </w:p>
    <w:p w:rsidR="ABFFABFF" w:rsidRDefault="ABFFABFF" w:rsidP="ABFFABFF">
      <w:pPr>
        <w:pStyle w:val="ARCATSubSub1"/>
        <w:numPr>
          <w:ilvl w:val="4"/>
          <w:numId w:val="1"/>
        </w:numPr>
        <w:rPr/>
      </w:pPr>
      <w:r>
        <w:rPr/>
        <w:t>Gate Opening: As specified by Architect.</w:t>
      </w:r>
    </w:p>
    <w:p w:rsidR="ABFFABFF" w:rsidRDefault="ABFFABFF" w:rsidP="ABFFABFF">
      <w:pPr>
        <w:pStyle w:val="ARCATSubSub1"/>
        <w:numPr>
          <w:ilvl w:val="4"/>
          <w:numId w:val="1"/>
        </w:numPr>
        <w:rPr/>
      </w:pPr>
      <w:r>
        <w:rPr/>
        <w:t>OSHA Compliant.</w:t>
      </w:r>
    </w:p>
    <w:p w:rsidR="ABFFABFF" w:rsidRDefault="ABFFABFF" w:rsidP="ABFFABFF">
      <w:pPr>
        <w:pStyle w:val="ARCATSubSub1"/>
        <w:numPr>
          <w:ilvl w:val="4"/>
          <w:numId w:val="1"/>
        </w:numPr>
        <w:rPr/>
      </w:pPr>
      <w:r>
        <w:rPr/>
        <w:t>Floor mounts on both sides of opening.</w:t>
      </w:r>
    </w:p>
    <w:p w:rsidR="ABFFABFF" w:rsidRDefault="ABFFABFF" w:rsidP="ABFFABFF">
      <w:pPr>
        <w:pStyle w:val="ARCATSubSub1"/>
        <w:numPr>
          <w:ilvl w:val="4"/>
          <w:numId w:val="1"/>
        </w:numPr>
        <w:rPr/>
      </w:pPr>
      <w:r>
        <w:rPr/>
        <w:t>Finish: Powder-coated safety yellow.</w:t>
      </w:r>
    </w:p>
    <w:p w:rsidR="ABFFABFF" w:rsidRDefault="ABFFABFF" w:rsidP="ABFFABFF">
      <w:pPr>
        <w:pStyle w:val="ARCATSubPara"/>
        <w:numPr>
          <w:ilvl w:val="3"/>
          <w:numId w:val="1"/>
        </w:numPr>
        <w:rPr/>
      </w:pPr>
      <w:r>
        <w:rPr/>
        <w:t>Product: Single Opening Cantilever Dock Door Gate.</w:t>
      </w:r>
    </w:p>
    <w:p w:rsidR="ABFFABFF" w:rsidRDefault="ABFFABFF" w:rsidP="ABFFABFF">
      <w:pPr>
        <w:pStyle w:val="ARCATSubSub1"/>
        <w:numPr>
          <w:ilvl w:val="4"/>
          <w:numId w:val="1"/>
        </w:numPr>
        <w:rPr/>
      </w:pPr>
      <w:r>
        <w:rPr/>
        <w:t>Gate Opening: 6 to 12 ft (1.83 to 3.66 m) at 2 ft (0.61 m) increments.</w:t>
      </w:r>
    </w:p>
    <w:p w:rsidR="ABFFABFF" w:rsidRDefault="ABFFABFF" w:rsidP="ABFFABFF">
      <w:pPr>
        <w:pStyle w:val="ARCATSubSub1"/>
        <w:numPr>
          <w:ilvl w:val="4"/>
          <w:numId w:val="1"/>
        </w:numPr>
        <w:rPr/>
      </w:pPr>
      <w:r>
        <w:rPr/>
        <w:t>OSHA Compliant. </w:t>
      </w:r>
    </w:p>
    <w:p w:rsidR="ABFFABFF" w:rsidRDefault="ABFFABFF" w:rsidP="ABFFABFF">
      <w:pPr>
        <w:pStyle w:val="ARCATSubSub1"/>
        <w:numPr>
          <w:ilvl w:val="4"/>
          <w:numId w:val="1"/>
        </w:numPr>
        <w:rPr/>
      </w:pPr>
      <w:r>
        <w:rPr/>
        <w:t>Pneumatic shock absorbers assist opening and closing dock gates.</w:t>
      </w:r>
    </w:p>
    <w:p w:rsidR="ABFFABFF" w:rsidRDefault="ABFFABFF" w:rsidP="ABFFABFF">
      <w:pPr>
        <w:pStyle w:val="ARCATSubSub1"/>
        <w:numPr>
          <w:ilvl w:val="4"/>
          <w:numId w:val="1"/>
        </w:numPr>
        <w:rPr/>
      </w:pPr>
      <w:r>
        <w:rPr/>
        <w:t>Finish: Powder-coated safety yellow.</w:t>
      </w:r>
    </w:p>
    <w:p w:rsidR="ABFFABFF" w:rsidRDefault="ABFFABFF" w:rsidP="ABFFABFF">
      <w:pPr>
        <w:pStyle w:val="ARCATSubPara"/>
        <w:numPr>
          <w:ilvl w:val="3"/>
          <w:numId w:val="1"/>
        </w:numPr>
        <w:rPr/>
      </w:pPr>
      <w:r>
        <w:rPr/>
        <w:t>Product: Dual Opening Cantilever Dock Door Gate.</w:t>
      </w:r>
    </w:p>
    <w:p w:rsidR="ABFFABFF" w:rsidRDefault="ABFFABFF" w:rsidP="ABFFABFF">
      <w:pPr>
        <w:pStyle w:val="ARCATSubSub1"/>
        <w:numPr>
          <w:ilvl w:val="4"/>
          <w:numId w:val="1"/>
        </w:numPr>
        <w:rPr/>
      </w:pPr>
      <w:r>
        <w:rPr/>
        <w:t>Gate Opening: 8 to 20 ft (2.44 to 6.10 m) at 2 ft (0.61 m) increments.</w:t>
      </w:r>
    </w:p>
    <w:p w:rsidR="ABFFABFF" w:rsidRDefault="ABFFABFF" w:rsidP="ABFFABFF">
      <w:pPr>
        <w:pStyle w:val="ARCATSubSub1"/>
        <w:numPr>
          <w:ilvl w:val="4"/>
          <w:numId w:val="1"/>
        </w:numPr>
        <w:rPr/>
      </w:pPr>
      <w:r>
        <w:rPr/>
        <w:t>OSHA Compliant.</w:t>
      </w:r>
    </w:p>
    <w:p w:rsidR="ABFFABFF" w:rsidRDefault="ABFFABFF" w:rsidP="ABFFABFF">
      <w:pPr>
        <w:pStyle w:val="ARCATSubSub1"/>
        <w:numPr>
          <w:ilvl w:val="4"/>
          <w:numId w:val="1"/>
        </w:numPr>
        <w:rPr/>
      </w:pPr>
      <w:r>
        <w:rPr/>
        <w:t>Pneumatic shock absorbers assist opening and closing dock gates.</w:t>
      </w:r>
    </w:p>
    <w:p w:rsidR="ABFFABFF" w:rsidRDefault="ABFFABFF" w:rsidP="ABFFABFF">
      <w:pPr>
        <w:pStyle w:val="ARCATSubSub1"/>
        <w:numPr>
          <w:ilvl w:val="4"/>
          <w:numId w:val="1"/>
        </w:numPr>
        <w:rPr/>
      </w:pPr>
      <w:r>
        <w:rPr/>
        <w:t>Finish: Powder-coated safety yellow.</w:t>
      </w:r>
    </w:p>
    <w:p w:rsidR="ABFFABFF" w:rsidRDefault="ABFFABFF" w:rsidP="ABFFABFF">
      <w:pPr>
        <w:pStyle w:val="ARCATSubPara"/>
        <w:numPr>
          <w:ilvl w:val="3"/>
          <w:numId w:val="1"/>
        </w:numPr>
        <w:rPr/>
      </w:pPr>
      <w:r>
        <w:rPr/>
        <w:t>Product: Self-Closing Gate for Flat Steel Bar or Wall Mount.</w:t>
      </w:r>
    </w:p>
    <w:p>
      <w:pPr>
        <w:pStyle w:val="ARCATnote"/>
        <w:rPr/>
      </w:pPr>
      <w:r>
        <w:rPr/>
        <w:t>** NOTE TO SPECIFIER ** Delete opening adjustments not required.</w:t>
      </w:r>
    </w:p>
    <w:p w:rsidR="ABFFABFF" w:rsidRDefault="ABFFABFF" w:rsidP="ABFFABFF">
      <w:pPr>
        <w:pStyle w:val="ARCATSubSub1"/>
        <w:numPr>
          <w:ilvl w:val="4"/>
          <w:numId w:val="1"/>
        </w:numPr>
        <w:rPr/>
      </w:pPr>
      <w:r>
        <w:rPr/>
        <w:t>Opening Adjustment: 16 to 22 in (406 to 559 mm).</w:t>
      </w:r>
    </w:p>
    <w:p w:rsidR="ABFFABFF" w:rsidRDefault="ABFFABFF" w:rsidP="ABFFABFF">
      <w:pPr>
        <w:pStyle w:val="ARCATSubSub1"/>
        <w:numPr>
          <w:ilvl w:val="4"/>
          <w:numId w:val="1"/>
        </w:numPr>
        <w:rPr/>
      </w:pPr>
      <w:r>
        <w:rPr/>
        <w:t>Opening Adjustment: 19 to 25 in (483 to 635 mm).</w:t>
      </w:r>
    </w:p>
    <w:p w:rsidR="ABFFABFF" w:rsidRDefault="ABFFABFF" w:rsidP="ABFFABFF">
      <w:pPr>
        <w:pStyle w:val="ARCATSubSub1"/>
        <w:numPr>
          <w:ilvl w:val="4"/>
          <w:numId w:val="1"/>
        </w:numPr>
        <w:rPr/>
      </w:pPr>
      <w:r>
        <w:rPr/>
        <w:t>Opening Adjustment: 26 to 32 in (660 to 813 mm).</w:t>
      </w:r>
    </w:p>
    <w:p w:rsidR="ABFFABFF" w:rsidRDefault="ABFFABFF" w:rsidP="ABFFABFF">
      <w:pPr>
        <w:pStyle w:val="ARCATSubSub1"/>
        <w:numPr>
          <w:ilvl w:val="4"/>
          <w:numId w:val="1"/>
        </w:numPr>
        <w:rPr/>
      </w:pPr>
      <w:r>
        <w:rPr/>
        <w:t>Opening adjustment: 33 to 39 in (838 to 991 mm).</w:t>
      </w:r>
    </w:p>
    <w:p w:rsidR="ABFFABFF" w:rsidRDefault="ABFFABFF" w:rsidP="ABFFABFF">
      <w:pPr>
        <w:pStyle w:val="ARCATSubSub2"/>
        <w:numPr>
          <w:ilvl w:val="5"/>
          <w:numId w:val="1"/>
        </w:numPr>
        <w:rPr/>
      </w:pPr>
      <w:r>
        <w:rPr/>
        <w:t>OSHA compliant.</w:t>
      </w:r>
    </w:p>
    <w:p w:rsidR="ABFFABFF" w:rsidRDefault="ABFFABFF" w:rsidP="ABFFABFF">
      <w:pPr>
        <w:pStyle w:val="ARCATSubSub2"/>
        <w:numPr>
          <w:ilvl w:val="5"/>
          <w:numId w:val="1"/>
        </w:numPr>
        <w:rPr/>
      </w:pPr>
      <w:r>
        <w:rPr/>
        <w:t>Mounting: 2 to 3 in (51 to 76 mm) flat steel bar, flat wall or door frame.</w:t>
      </w:r>
    </w:p>
    <w:p>
      <w:pPr>
        <w:pStyle w:val="ARCATnote"/>
        <w:rPr/>
      </w:pPr>
      <w:r>
        <w:rPr/>
        <w:t>** NOTE TO SPECIFIER ** Delete finishes not required.</w:t>
      </w:r>
    </w:p>
    <w:p w:rsidR="ABFFABFF" w:rsidRDefault="ABFFABFF" w:rsidP="ABFFABFF">
      <w:pPr>
        <w:pStyle w:val="ARCATSubSub2"/>
        <w:numPr>
          <w:ilvl w:val="5"/>
          <w:numId w:val="1"/>
        </w:numPr>
        <w:rPr/>
      </w:pPr>
      <w:r>
        <w:rPr/>
        <w:t>Finish: Galvanized.</w:t>
      </w:r>
    </w:p>
    <w:p w:rsidR="ABFFABFF" w:rsidRDefault="ABFFABFF" w:rsidP="ABFFABFF">
      <w:pPr>
        <w:pStyle w:val="ARCATSubSub2"/>
        <w:numPr>
          <w:ilvl w:val="5"/>
          <w:numId w:val="1"/>
        </w:numPr>
        <w:rPr/>
      </w:pPr>
      <w:r>
        <w:rPr/>
        <w:t>Finish: Safety Yellow.</w:t>
      </w:r>
    </w:p>
    <w:p w:rsidR="ABFFABFF" w:rsidRDefault="ABFFABFF" w:rsidP="ABFFABFF">
      <w:pPr>
        <w:pStyle w:val="ARCATSubSub2"/>
        <w:numPr>
          <w:ilvl w:val="5"/>
          <w:numId w:val="1"/>
        </w:numPr>
        <w:rPr/>
      </w:pPr>
      <w:r>
        <w:rPr/>
        <w:t>Finish: Stainless steel.</w:t>
      </w:r>
    </w:p>
    <w:p w:rsidR="ABFFABFF" w:rsidRDefault="ABFFABFF" w:rsidP="ABFFABFF">
      <w:pPr>
        <w:pStyle w:val="ARCATSubPara"/>
        <w:numPr>
          <w:ilvl w:val="3"/>
          <w:numId w:val="1"/>
        </w:numPr>
        <w:rPr/>
      </w:pPr>
      <w:r>
        <w:rPr/>
        <w:t>Product: Self-Closing Gate for Square or Round Post.</w:t>
      </w:r>
    </w:p>
    <w:p w:rsidR="ABFFABFF" w:rsidRDefault="ABFFABFF" w:rsidP="ABFFABFF">
      <w:pPr>
        <w:pStyle w:val="ARCATSubSub1"/>
        <w:numPr>
          <w:ilvl w:val="4"/>
          <w:numId w:val="1"/>
        </w:numPr>
        <w:rPr/>
      </w:pPr>
      <w:r>
        <w:rPr/>
        <w:t>Opening Adjustment: 16 to 22 in (406 to 559 mm).</w:t>
      </w:r>
    </w:p>
    <w:p w:rsidR="ABFFABFF" w:rsidRDefault="ABFFABFF" w:rsidP="ABFFABFF">
      <w:pPr>
        <w:pStyle w:val="ARCATSubSub2"/>
        <w:numPr>
          <w:ilvl w:val="5"/>
          <w:numId w:val="1"/>
        </w:numPr>
        <w:rPr/>
      </w:pPr>
      <w:r>
        <w:rPr/>
        <w:t>OSHA compliant.</w:t>
      </w:r>
    </w:p>
    <w:p>
      <w:pPr>
        <w:pStyle w:val="ARCATnote"/>
        <w:rPr/>
      </w:pPr>
      <w:r>
        <w:rPr/>
        <w:t>** NOTE TO SPECIFIER ** Delete mounting not required.</w:t>
      </w:r>
    </w:p>
    <w:p w:rsidR="ABFFABFF" w:rsidRDefault="ABFFABFF" w:rsidP="ABFFABFF">
      <w:pPr>
        <w:pStyle w:val="ARCATSubSub2"/>
        <w:numPr>
          <w:ilvl w:val="5"/>
          <w:numId w:val="1"/>
        </w:numPr>
        <w:rPr/>
      </w:pPr>
      <w:r>
        <w:rPr/>
        <w:t>Mounting: 1 to 2 in (25 to 51 mm) round post.</w:t>
      </w:r>
    </w:p>
    <w:p w:rsidR="ABFFABFF" w:rsidRDefault="ABFFABFF" w:rsidP="ABFFABFF">
      <w:pPr>
        <w:pStyle w:val="ARCATSubSub2"/>
        <w:numPr>
          <w:ilvl w:val="5"/>
          <w:numId w:val="1"/>
        </w:numPr>
        <w:rPr/>
      </w:pPr>
      <w:r>
        <w:rPr/>
        <w:t>Mounting: 1 to 2 in (25 to 51 mm) square post.</w:t>
      </w:r>
    </w:p>
    <w:p>
      <w:pPr>
        <w:pStyle w:val="ARCATnote"/>
        <w:rPr/>
      </w:pPr>
      <w:r>
        <w:rPr/>
        <w:t>** NOTE TO SPECIFIER ** Delete finish not required.</w:t>
      </w:r>
    </w:p>
    <w:p w:rsidR="ABFFABFF" w:rsidRDefault="ABFFABFF" w:rsidP="ABFFABFF">
      <w:pPr>
        <w:pStyle w:val="ARCATSubSub2"/>
        <w:numPr>
          <w:ilvl w:val="5"/>
          <w:numId w:val="1"/>
        </w:numPr>
        <w:rPr/>
      </w:pPr>
      <w:r>
        <w:rPr/>
        <w:t>Finish: Galvanized.</w:t>
      </w:r>
    </w:p>
    <w:p w:rsidR="ABFFABFF" w:rsidRDefault="ABFFABFF" w:rsidP="ABFFABFF">
      <w:pPr>
        <w:pStyle w:val="ARCATSubSub2"/>
        <w:numPr>
          <w:ilvl w:val="5"/>
          <w:numId w:val="1"/>
        </w:numPr>
        <w:rPr/>
      </w:pPr>
      <w:r>
        <w:rPr/>
        <w:t>Finish: Stainless steel.</w:t>
      </w:r>
    </w:p>
    <w:p w:rsidR="ABFFABFF" w:rsidRDefault="ABFFABFF" w:rsidP="ABFFABFF">
      <w:pPr>
        <w:pStyle w:val="ARCATSubSub1"/>
        <w:numPr>
          <w:ilvl w:val="4"/>
          <w:numId w:val="1"/>
        </w:numPr>
        <w:rPr/>
      </w:pPr>
      <w:r>
        <w:rPr/>
        <w:t>Opening Adjustment: 23 to 29 in (584 to 737 mm).</w:t>
      </w:r>
    </w:p>
    <w:p w:rsidR="ABFFABFF" w:rsidRDefault="ABFFABFF" w:rsidP="ABFFABFF">
      <w:pPr>
        <w:pStyle w:val="ARCATSubSub2"/>
        <w:numPr>
          <w:ilvl w:val="5"/>
          <w:numId w:val="1"/>
        </w:numPr>
        <w:rPr/>
      </w:pPr>
      <w:r>
        <w:rPr/>
        <w:t>OSHA compliant.</w:t>
      </w:r>
    </w:p>
    <w:p>
      <w:pPr>
        <w:pStyle w:val="ARCATnote"/>
        <w:rPr/>
      </w:pPr>
      <w:r>
        <w:rPr/>
        <w:t>** NOTE TO SPECIFIER ** Delete mounting not required.</w:t>
      </w:r>
    </w:p>
    <w:p w:rsidR="ABFFABFF" w:rsidRDefault="ABFFABFF" w:rsidP="ABFFABFF">
      <w:pPr>
        <w:pStyle w:val="ARCATSubSub2"/>
        <w:numPr>
          <w:ilvl w:val="5"/>
          <w:numId w:val="1"/>
        </w:numPr>
        <w:rPr/>
      </w:pPr>
      <w:r>
        <w:rPr/>
        <w:t>Mounting: 1 to 2 in (25 to 51 mm) round post.</w:t>
      </w:r>
    </w:p>
    <w:p w:rsidR="ABFFABFF" w:rsidRDefault="ABFFABFF" w:rsidP="ABFFABFF">
      <w:pPr>
        <w:pStyle w:val="ARCATSubSub2"/>
        <w:numPr>
          <w:ilvl w:val="5"/>
          <w:numId w:val="1"/>
        </w:numPr>
        <w:rPr/>
      </w:pPr>
      <w:r>
        <w:rPr/>
        <w:t>Mounting: 1 to 2 in (25 to 51 mm) square post.</w:t>
      </w:r>
    </w:p>
    <w:p>
      <w:pPr>
        <w:pStyle w:val="ARCATnote"/>
        <w:rPr/>
      </w:pPr>
      <w:r>
        <w:rPr/>
        <w:t>** NOTE TO SPECIFIER ** Delete finishes not required.</w:t>
      </w:r>
    </w:p>
    <w:p w:rsidR="ABFFABFF" w:rsidRDefault="ABFFABFF" w:rsidP="ABFFABFF">
      <w:pPr>
        <w:pStyle w:val="ARCATSubSub2"/>
        <w:numPr>
          <w:ilvl w:val="5"/>
          <w:numId w:val="1"/>
        </w:numPr>
        <w:rPr/>
      </w:pPr>
      <w:r>
        <w:rPr/>
        <w:t>Finish: Galvanized.</w:t>
      </w:r>
    </w:p>
    <w:p w:rsidR="ABFFABFF" w:rsidRDefault="ABFFABFF" w:rsidP="ABFFABFF">
      <w:pPr>
        <w:pStyle w:val="ARCATSubSub2"/>
        <w:numPr>
          <w:ilvl w:val="5"/>
          <w:numId w:val="1"/>
        </w:numPr>
        <w:rPr/>
      </w:pPr>
      <w:r>
        <w:rPr/>
        <w:t>Finish: Safety Yellow.</w:t>
      </w:r>
    </w:p>
    <w:p w:rsidR="ABFFABFF" w:rsidRDefault="ABFFABFF" w:rsidP="ABFFABFF">
      <w:pPr>
        <w:pStyle w:val="ARCATSubSub2"/>
        <w:numPr>
          <w:ilvl w:val="5"/>
          <w:numId w:val="1"/>
        </w:numPr>
        <w:rPr/>
      </w:pPr>
      <w:r>
        <w:rPr/>
        <w:t>Finish: Stainless steel.</w:t>
      </w:r>
    </w:p>
    <w:p w:rsidR="ABFFABFF" w:rsidRDefault="ABFFABFF" w:rsidP="ABFFABFF">
      <w:pPr>
        <w:pStyle w:val="ARCATSubSub1"/>
        <w:numPr>
          <w:ilvl w:val="4"/>
          <w:numId w:val="1"/>
        </w:numPr>
        <w:rPr/>
      </w:pPr>
      <w:r>
        <w:rPr/>
        <w:t>Opening Adjustment: 30 to 36 in (762 to 914 mm).</w:t>
      </w:r>
    </w:p>
    <w:p w:rsidR="ABFFABFF" w:rsidRDefault="ABFFABFF" w:rsidP="ABFFABFF">
      <w:pPr>
        <w:pStyle w:val="ARCATSubSub2"/>
        <w:numPr>
          <w:ilvl w:val="5"/>
          <w:numId w:val="1"/>
        </w:numPr>
        <w:rPr/>
      </w:pPr>
      <w:r>
        <w:rPr/>
        <w:t>OSHA compliant.</w:t>
      </w:r>
    </w:p>
    <w:p>
      <w:pPr>
        <w:pStyle w:val="ARCATnote"/>
        <w:rPr/>
      </w:pPr>
      <w:r>
        <w:rPr/>
        <w:t>** NOTE TO SPECIFIER ** Delete mounting not required.</w:t>
      </w:r>
    </w:p>
    <w:p w:rsidR="ABFFABFF" w:rsidRDefault="ABFFABFF" w:rsidP="ABFFABFF">
      <w:pPr>
        <w:pStyle w:val="ARCATSubSub2"/>
        <w:numPr>
          <w:ilvl w:val="5"/>
          <w:numId w:val="1"/>
        </w:numPr>
        <w:rPr/>
      </w:pPr>
      <w:r>
        <w:rPr/>
        <w:t>Mounting: 1 to 2 in (25 to 51 mm) round post.</w:t>
      </w:r>
    </w:p>
    <w:p w:rsidR="ABFFABFF" w:rsidRDefault="ABFFABFF" w:rsidP="ABFFABFF">
      <w:pPr>
        <w:pStyle w:val="ARCATSubSub2"/>
        <w:numPr>
          <w:ilvl w:val="5"/>
          <w:numId w:val="1"/>
        </w:numPr>
        <w:rPr/>
      </w:pPr>
      <w:r>
        <w:rPr/>
        <w:t>Mounting: 1 to 2 in (25 to 51 mm) square post.</w:t>
      </w:r>
    </w:p>
    <w:p>
      <w:pPr>
        <w:pStyle w:val="ARCATnote"/>
        <w:rPr/>
      </w:pPr>
      <w:r>
        <w:rPr/>
        <w:t>** NOTE TO SPECIFIER ** Delete finish not required.</w:t>
      </w:r>
    </w:p>
    <w:p w:rsidR="ABFFABFF" w:rsidRDefault="ABFFABFF" w:rsidP="ABFFABFF">
      <w:pPr>
        <w:pStyle w:val="ARCATSubSub2"/>
        <w:numPr>
          <w:ilvl w:val="5"/>
          <w:numId w:val="1"/>
        </w:numPr>
        <w:rPr/>
      </w:pPr>
      <w:r>
        <w:rPr/>
        <w:t>Finish: Galvanized.</w:t>
      </w:r>
    </w:p>
    <w:p w:rsidR="ABFFABFF" w:rsidRDefault="ABFFABFF" w:rsidP="ABFFABFF">
      <w:pPr>
        <w:pStyle w:val="ARCATSubSub2"/>
        <w:numPr>
          <w:ilvl w:val="5"/>
          <w:numId w:val="1"/>
        </w:numPr>
        <w:rPr/>
      </w:pPr>
      <w:r>
        <w:rPr/>
        <w:t>Finish: Stainless steel.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6E261"
  Type="http://schemas.openxmlformats.org/officeDocument/2006/relationships/image"
  Target="https://www.arcat.com/clients/gfx/safrail.png"
  TargetMode="External"
/>
<Relationship
  Id="rId_6899AC_1"
  Type="http://schemas.openxmlformats.org/officeDocument/2006/relationships/hyperlink"
  Target="https://arcat.com/rfi?action=email&amp;company=Safety%252BRail%252BCompany&amp;message=RE%253A%2520Spec%2520Question%2520(11166src)%253A%2520&amp;coid=47628&amp;spec=11166src&amp;rep=&amp;fax=888-471-4931%2520"
  TargetMode="External"
/>
<Relationship
  Id="rId_6899AC_2"
  Type="http://schemas.openxmlformats.org/officeDocument/2006/relationships/hyperlink"
  Target="http://www.safetyrailcompany.com"
  TargetMode="External"
/>
<Relationship
  Id="rId_6899AC_3"
  Type="http://schemas.openxmlformats.org/officeDocument/2006/relationships/hyperlink"
  Target="https://arcat.com/company/safety-rail-company-47628"
  TargetMode="External"
/>
<Relationship
  Id="rId_1664BE_1"
  Type="http://schemas.openxmlformats.org/officeDocument/2006/relationships/hyperlink"
  Target="https://arcat.com/rfi?action=email&amp;company=Safety%252BRail%252BCompany&amp;message=RE%253A%2520Spec%2520Question%2520(11166src)%253A%2520&amp;coid=47628&amp;spec=11166src&amp;rep=&amp;fax=888-471-4931%2520"
  TargetMode="External"
/>
<Relationship
  Id="rId_1664BE_2"
  Type="http://schemas.openxmlformats.org/officeDocument/2006/relationships/hyperlink"
  Target="http://www.safetyrailcompan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