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gate.png&quot; \* MERGEFORMAT \d  \x \y">
        <w:r>
          <w:drawing>
            <wp:inline distT="0" distB="0" distL="0" distR="0">
              <wp:extent cx="3810000" cy="1905000"/>
              <wp:effectExtent l="0" t="0" r="0" b="0"/>
              <wp:docPr id="1" name="Picture rId_C8459C"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459C" descr="https://www.arcat.com/clients/gfx/duragate.png"/>
                      <pic:cNvPicPr>
                        <a:picLocks noChangeAspect="1" noChangeArrowheads="1"/>
                      </pic:cNvPicPr>
                    </pic:nvPicPr>
                    <pic:blipFill>
                      <a:blip r:link="rId_C845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Architectural Iron Designs, Inc.; gate hardware.</w:t>
      </w:r>
      <w:r>
        <w:rPr/>
        <w:br/>
        <w:t>This section is based on the products of Architectural Iron Designs, Inc., which is located at:2E Easy St.Bound Brook, NJ 08805Tel: 908-757-2323Fax: 908-757-3439Email: </w:t>
      </w:r>
      <w:hyperlink r:id="rId_97F736_1" w:history="1">
        <w:tooltip>request info (aisales@archirondesign.com) downloads</w:tooltip>
        <w:r>
          <w:rPr>
            <w:rStyle w:val="Hyperlink"/>
            <w:color w:val="802020"/>
            <w:u w:val="single"/>
          </w:rPr>
          <w:t>request info (aisales@archirondesign.com)</w:t>
        </w:r>
      </w:hyperlink>
      <w:r>
        <w:rPr/>
        <w:t/>
      </w:r>
      <w:r>
        <w:rPr/>
        <w:br/>
        <w:t>Web: </w:t>
      </w:r>
      <w:hyperlink r:id="rId_97F736_2" w:history="1">
        <w:tooltip>https://www.archirondesign.com downloads</w:tooltip>
        <w:r>
          <w:rPr>
            <w:rStyle w:val="Hyperlink"/>
            <w:color w:val="802020"/>
            <w:u w:val="single"/>
          </w:rPr>
          <w:t>https://www.archirondesign.com</w:t>
        </w:r>
      </w:hyperlink>
      <w:r>
        <w:rPr/>
        <w:t> | </w:t>
      </w:r>
      <w:hyperlink r:id="rId_97F736_3" w:history="1">
        <w:tooltip>https://www.duragates.com downloads</w:tooltip>
        <w:r>
          <w:rPr>
            <w:rStyle w:val="Hyperlink"/>
            <w:color w:val="802020"/>
            <w:u w:val="single"/>
          </w:rPr>
          <w:t>https://www.duragates.com</w:t>
        </w:r>
      </w:hyperlink>
      <w:r>
        <w:rPr/>
        <w:t>  </w:t>
      </w:r>
      <w:r>
        <w:rPr/>
        <w:br/>
        <w:t> [ </w:t>
      </w:r>
      <w:hyperlink r:id="rId_97F736_4" w:history="1">
        <w:tooltip>Click Here downloads</w:tooltip>
        <w:r>
          <w:rPr>
            <w:rStyle w:val="Hyperlink"/>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Iron Designs, Inc., which is located at:2E Easy St.Bound Brook, NJ 08805Tel: 908-757-2323Fax: 908-757-3439Email: </w:t>
      </w:r>
      <w:hyperlink r:id="rId_CB3553_1" w:history="1">
        <w:tooltip>request info (aisales@archirondesign.com) downloads</w:tooltip>
        <w:r>
          <w:rPr>
            <w:rStyle w:val="Hyperlink"/>
            <w:color w:val="802020"/>
            <w:u w:val="single"/>
          </w:rPr>
          <w:t>request info (aisales@archirondesign.com)</w:t>
        </w:r>
      </w:hyperlink>
      <w:r>
        <w:rPr/>
        <w:t>;Web: </w:t>
      </w:r>
      <w:hyperlink r:id="rId_CB3553_2" w:history="1">
        <w:tooltip>https://www.archirondesign.com downloads</w:tooltip>
        <w:r>
          <w:rPr>
            <w:rStyle w:val="Hyperlink"/>
            <w:color w:val="802020"/>
            <w:u w:val="single"/>
          </w:rPr>
          <w:t>https://www.archirondesign.com</w:t>
        </w:r>
      </w:hyperlink>
      <w:r>
        <w:rPr/>
        <w:t> | </w:t>
      </w:r>
      <w:hyperlink r:id="rId_CB3553_3" w:history="1">
        <w:tooltip>https://www.duragates.com downloads</w:tooltip>
        <w:r>
          <w:rPr>
            <w:rStyle w:val="Hyperlink"/>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Delete article if not required or delete models not required.</w:t>
      </w:r>
    </w:p>
    <w:p w:rsidR="ABFFABFF" w:rsidRDefault="ABFFABFF" w:rsidP="ABFFABFF">
      <w:pPr>
        <w:pStyle w:val="ARCATArticle"/>
        <w:numPr>
          <w:ilvl w:val="1"/>
          <w:numId w:val="1"/>
        </w:numPr>
        <w:rPr/>
      </w:pPr>
      <w:r>
        <w:rPr/>
        <w:t>CANTILEVER SLIDING GATE HARDWARE -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CGS-350.5XL: Extra-large steel cantilever hardware.</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carriage monobloc body.</w:t>
      </w:r>
    </w:p>
    <w:p w:rsidR="ABFFABFF" w:rsidRDefault="ABFFABFF" w:rsidP="ABFFABFF">
      <w:pPr>
        <w:pStyle w:val="ARCATSubPara"/>
        <w:numPr>
          <w:ilvl w:val="3"/>
          <w:numId w:val="1"/>
        </w:numPr>
        <w:rPr/>
      </w:pPr>
      <w:r>
        <w:rPr/>
        <w:t>Tracks: CGS-345XL. Extra-large galvanized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CG-30P, 3-3/8 to 4-1/2 inches (86 to 114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CGS-250.8M: Small galvanized steel cantilever hardware.</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CGA-346P.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Steel motorized sliding gate.</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rsidR="ABFFABFF" w:rsidRDefault="ABFFABFF" w:rsidP="ABFFABFF">
      <w:pPr>
        <w:pStyle w:val="ARCATSubPara"/>
        <w:numPr>
          <w:ilvl w:val="3"/>
          <w:numId w:val="1"/>
        </w:numPr>
        <w:rPr/>
      </w:pPr>
      <w:r>
        <w:rPr/>
        <w:t>Opening Range: Up to 52 ft (15.8 m).</w:t>
      </w:r>
    </w:p>
    <w:p w:rsidR="ABFFABFF" w:rsidRDefault="ABFFABFF" w:rsidP="ABFFABFF">
      <w:pPr>
        <w:pStyle w:val="ARCATSubPara"/>
        <w:numPr>
          <w:ilvl w:val="3"/>
          <w:numId w:val="1"/>
        </w:numPr>
        <w:rPr/>
      </w:pPr>
      <w:r>
        <w:rPr/>
        <w:t>Weight: Up to 2645 lbs (11.54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Galvanized steel motorized sliding gate.</w:t>
      </w:r>
    </w:p>
    <w:p w:rsidR="ABFFABFF" w:rsidRDefault="ABFFABFF" w:rsidP="ABFFABFF">
      <w:pPr>
        <w:pStyle w:val="ARCATSubPara"/>
        <w:numPr>
          <w:ilvl w:val="3"/>
          <w:numId w:val="1"/>
        </w:numPr>
        <w:rPr/>
      </w:pPr>
      <w:r>
        <w:rPr/>
        <w:t>Opening Range: Up to 26 ft (7.9 m).</w:t>
      </w:r>
    </w:p>
    <w:p w:rsidR="ABFFABFF" w:rsidRDefault="ABFFABFF" w:rsidP="ABFFABFF">
      <w:pPr>
        <w:pStyle w:val="ARCATSubPara"/>
        <w:numPr>
          <w:ilvl w:val="3"/>
          <w:numId w:val="1"/>
        </w:numPr>
        <w:rPr/>
      </w:pPr>
      <w:r>
        <w:rPr/>
        <w:t>Weight: Up to 1760 lbs (800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Galvanized steel motorized sliding gate.</w:t>
      </w:r>
    </w:p>
    <w:p w:rsidR="ABFFABFF" w:rsidRDefault="ABFFABFF" w:rsidP="ABFFABFF">
      <w:pPr>
        <w:pStyle w:val="ARCATSubPara"/>
        <w:numPr>
          <w:ilvl w:val="3"/>
          <w:numId w:val="1"/>
        </w:numPr>
        <w:rPr/>
      </w:pPr>
      <w:r>
        <w:rPr/>
        <w:t>Opening Range: Up to 23 ft (7 m).</w:t>
      </w:r>
    </w:p>
    <w:p w:rsidR="ABFFABFF" w:rsidRDefault="ABFFABFF" w:rsidP="ABFFABFF">
      <w:pPr>
        <w:pStyle w:val="ARCATSubPara"/>
        <w:numPr>
          <w:ilvl w:val="3"/>
          <w:numId w:val="1"/>
        </w:numPr>
        <w:rPr/>
      </w:pPr>
      <w:r>
        <w:rPr/>
        <w:t>Weight: Up to 1100 lbs (499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 or delete options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 1-1/4 inch (32 mm)U-Channel.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1-1/2 inch (38 mm) U-Channel.</w:t>
      </w:r>
    </w:p>
    <w:p w:rsidR="ABFFABFF" w:rsidRDefault="ABFFABFF" w:rsidP="ABFFABFF">
      <w:pPr>
        <w:pStyle w:val="ARCATSubSub2"/>
        <w:numPr>
          <w:ilvl w:val="5"/>
          <w:numId w:val="1"/>
        </w:numPr>
        <w:rPr/>
      </w:pPr>
      <w:r>
        <w:rPr/>
        <w:t>Length: 20 ft (6096 mm).</w:t>
      </w:r>
    </w:p>
    <w:p>
      <w:pPr>
        <w:pStyle w:val="ARCATnote"/>
        <w:rPr/>
      </w:pPr>
      <w:r>
        <w:rPr/>
        <w:t>** NOTE TO SPECIFIER ** Bracket CG-252 is to be used with galvanized or aluminum guide rails CG-254 or CG-237. Delete if not required.</w:t>
      </w:r>
    </w:p>
    <w:p w:rsidR="ABFFABFF" w:rsidRDefault="ABFFABFF" w:rsidP="ABFFABFF">
      <w:pPr>
        <w:pStyle w:val="ARCATSubPara"/>
        <w:numPr>
          <w:ilvl w:val="3"/>
          <w:numId w:val="1"/>
        </w:numPr>
        <w:rPr/>
      </w:pPr>
      <w:r>
        <w:rPr/>
        <w:t>Single Roller Bracket: No. CG-252.</w:t>
      </w:r>
    </w:p>
    <w:p w:rsidR="ABFFABFF" w:rsidRDefault="ABFFABFF" w:rsidP="ABFFABFF">
      <w:pPr>
        <w:pStyle w:val="ARCATSubSub1"/>
        <w:numPr>
          <w:ilvl w:val="4"/>
          <w:numId w:val="1"/>
        </w:numPr>
        <w:rPr/>
      </w:pPr>
      <w:r>
        <w:rPr/>
        <w:t>Diameter: 1-1/2 inch (38 mm).</w:t>
      </w:r>
    </w:p>
    <w:p>
      <w:pPr>
        <w:pStyle w:val="ARCATnote"/>
        <w:rPr/>
      </w:pPr>
      <w:r>
        <w:rPr/>
        <w:t>** NOTE TO SPECIFIER ** Bracket CG-258-30 is to be used with galvanized or aluminum guide rails CG-254, CG-237, or RG-387. Delete if not required.</w:t>
      </w:r>
    </w:p>
    <w:p w:rsidR="ABFFABFF" w:rsidRDefault="ABFFABFF" w:rsidP="ABFFABFF">
      <w:pPr>
        <w:pStyle w:val="ARCATSubPara"/>
        <w:numPr>
          <w:ilvl w:val="3"/>
          <w:numId w:val="1"/>
        </w:numPr>
        <w:rPr/>
      </w:pPr>
      <w:r>
        <w:rPr/>
        <w:t>Double Rollers: No. CG-258-30.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Side Rollers: No. CG-253.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459C"
  Type="http://schemas.openxmlformats.org/officeDocument/2006/relationships/image"
  Target="https://www.arcat.com/clients/gfx/duragate.png"
  TargetMode="External"
/>
<Relationship
  Id="rId_97F736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97F736_2"
  Type="http://schemas.openxmlformats.org/officeDocument/2006/relationships/hyperlink"
  Target="https://www.archirondesign.com"
  TargetMode="External"
/>
<Relationship
  Id="rId_97F736_3"
  Type="http://schemas.openxmlformats.org/officeDocument/2006/relationships/hyperlink"
  Target="https://www.duragates.com"
  TargetMode="External"
/>
<Relationship
  Id="rId_97F736_4"
  Type="http://schemas.openxmlformats.org/officeDocument/2006/relationships/hyperlink"
  Target="https://arcat.com/company/architectural-iron-designs-inc-48407"
  TargetMode="External"
/>
<Relationship
  Id="rId_CB3553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CB3553_2"
  Type="http://schemas.openxmlformats.org/officeDocument/2006/relationships/hyperlink"
  Target="https://www.archirondesign.com"
  TargetMode="External"
/>
<Relationship
  Id="rId_CB3553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