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rsp.png&quot; \* MERGEFORMAT \d  \x \y">
        <w:r>
          <w:drawing>
            <wp:inline distT="0" distB="0" distL="0" distR="0">
              <wp:extent cx="3810000" cy="1905000"/>
              <wp:effectExtent l="0" t="0" r="0" b="0"/>
              <wp:docPr id="1" name="Picture rId_3C0E69" descr="https://www.arcat.com/clients/gfx/r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C0E69" descr="https://www.arcat.com/clients/gfx/rsp.png"/>
                      <pic:cNvPicPr>
                        <a:picLocks noChangeAspect="1" noChangeArrowheads="1"/>
                      </pic:cNvPicPr>
                    </pic:nvPicPr>
                    <pic:blipFill>
                      <a:blip r:link="rId_3C0E69"/>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06 16 00</w:t>
      </w:r>
    </w:p>
    <w:p>
      <w:pPr>
        <w:pStyle w:val="ARCATTitle"/>
        <w:jc w:val="center"/>
        <w:rPr/>
      </w:pPr>
      <w:r>
        <w:rPr/>
        <w:t>SHEATHING - SAP BOARD</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RSP Industries, Inc.; flooring acoustic underlayment.</w:t>
      </w:r>
      <w:r>
        <w:rPr/>
        <w:br/>
        <w:t>This section is based on the products of RSP Industries, Inc., which is located at:5461 Dunham Rd.Maple Heights, OH 44137Tel: 440-241-3401Email: </w:t>
      </w:r>
      <w:hyperlink r:id="rId_D84D3D_1" w:history="1">
        <w:tooltip>request info (amathews@sapproductsllc.com) downloads</w:tooltip>
        <w:r>
          <w:rPr>
            <w:rStyle w:val="Hyperlink"/>
            <w:color w:val="802020"/>
            <w:u w:val="single"/>
          </w:rPr>
          <w:t>request info (amathews@sapproductsllc.com)</w:t>
        </w:r>
      </w:hyperlink>
      <w:r>
        <w:rPr/>
        <w:t/>
      </w:r>
      <w:r>
        <w:rPr/>
        <w:br/>
        <w:t>Web: </w:t>
      </w:r>
      <w:hyperlink r:id="rId_D84D3D_2" w:history="1">
        <w:tooltip>https://sapproductsllc.com downloads</w:tooltip>
        <w:r>
          <w:rPr>
            <w:rStyle w:val="Hyperlink"/>
            <w:color w:val="802020"/>
            <w:u w:val="single"/>
          </w:rPr>
          <w:t>https://sapproductsllc.com</w:t>
        </w:r>
      </w:hyperlink>
      <w:r>
        <w:rPr/>
        <w:t>  </w:t>
      </w:r>
      <w:r>
        <w:rPr/>
        <w:br/>
        <w:t> [ </w:t>
      </w:r>
      <w:hyperlink r:id="rId_D84D3D_3" w:history="1">
        <w:tooltip>Click Here downloads</w:tooltip>
        <w:r>
          <w:rPr>
            <w:rStyle w:val="Hyperlink"/>
            <w:color w:val="802020"/>
            <w:u w:val="single"/>
          </w:rPr>
          <w:t>Click Here</w:t>
        </w:r>
      </w:hyperlink>
      <w:r>
        <w:rPr/>
        <w:t> ] for additional information.</w:t>
      </w:r>
      <w:r>
        <w:rPr/>
        <w:br/>
        <w:t>After years of research and development, RSP Industries is excited to introduce the first viable alternative to cementitious underlayments. With sound absorption rates as high as 58 IIC and 62 STC, the sound dampening abilities of SAP Board are second to none.</w:t>
      </w:r>
      <w:r>
        <w:rPr/>
        <w:br/>
        <w:t>The prevention of noise transfer between living spaces has been a challenge for architects and builders for decades. Large structures such as multi-family dwellings and hotel buildings are especially prone to sound transmission between floors. Now, for the first time ever, the innovative design of SAP Board allows for sound barriers to be incorporated into the structure as the building is framed, thus allowing for continuity of installation without the need to demobilize trades to pour gypcrete.</w:t>
      </w:r>
      <w:r>
        <w:rPr/>
        <w:br/>
        <w:t>These unwanted noises and sounds can flow like a network through a large structure. From the constant hum of electronic equipment in large office buildings to the everyday sounds of life in multi-family structures, the close proximity of units both above and below demands that attention is given to undesired sound transmission.</w:t>
      </w:r>
      <w:r>
        <w:rPr/>
        <w:br/>
        <w:t>Sound Absorption Panel Boards are the latest innovation in acoustic subfloor design. SAP Board combines the ease of installation of a traditional subfloor with the sound damping qualities of the best acoustic isolation solutions in the industry. In every aspect, SAP Board provides installation benefits.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Combination subflooring/underlayment.</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00 00 - Wood, Plastics, and Composites.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11 16 - Mechanically Graded Lumber.</w:t>
      </w:r>
    </w:p>
    <w:p w:rsidR="ABFFABFF" w:rsidRDefault="ABFFABFF" w:rsidP="ABFFABFF">
      <w:pPr>
        <w:pStyle w:val="ARCATParagraph"/>
        <w:numPr>
          <w:ilvl w:val="2"/>
          <w:numId w:val="1"/>
        </w:numPr>
        <w:rPr/>
      </w:pPr>
      <w:r>
        <w:rPr/>
        <w:t>Section 07 10 00 - Damp proofing and Waterproofing.</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Paragraph"/>
        <w:numPr>
          <w:ilvl w:val="2"/>
          <w:numId w:val="1"/>
        </w:numPr>
        <w:rPr/>
      </w:pPr>
      <w:r>
        <w:rPr/>
        <w:t>Section 07 27 19 - Plastic Sheet Air Barriers .</w:t>
      </w:r>
    </w:p>
    <w:p w:rsidR="ABFFABFF" w:rsidRDefault="ABFFABFF" w:rsidP="ABFFABFF">
      <w:pPr>
        <w:pStyle w:val="ARCATParagraph"/>
        <w:numPr>
          <w:ilvl w:val="2"/>
          <w:numId w:val="1"/>
        </w:numPr>
        <w:rPr/>
      </w:pPr>
      <w:r>
        <w:rPr/>
        <w:t>Section 07 27 00 - Air Barriers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APA The Engineered Wood Association (APA): </w:t>
      </w:r>
    </w:p>
    <w:p w:rsidR="ABFFABFF" w:rsidRDefault="ABFFABFF" w:rsidP="ABFFABFF">
      <w:pPr>
        <w:pStyle w:val="ARCATSubPara"/>
        <w:numPr>
          <w:ilvl w:val="3"/>
          <w:numId w:val="1"/>
        </w:numPr>
        <w:rPr/>
      </w:pPr>
      <w:r>
        <w:rPr/>
        <w:t>APA AFG-01 - Adhesives for Field-Gluing Plywood to Wood Framing.</w:t>
      </w:r>
    </w:p>
    <w:p w:rsidR="ABFFABFF" w:rsidRDefault="ABFFABFF" w:rsidP="ABFFABFF">
      <w:pPr>
        <w:pStyle w:val="ARCATParagraph"/>
        <w:numPr>
          <w:ilvl w:val="2"/>
          <w:numId w:val="1"/>
        </w:numPr>
        <w:rPr/>
      </w:pPr>
      <w:r>
        <w:rPr/>
        <w:t>ASTM International (ASTM): </w:t>
      </w:r>
    </w:p>
    <w:p w:rsidR="ABFFABFF" w:rsidRDefault="ABFFABFF" w:rsidP="ABFFABFF">
      <w:pPr>
        <w:pStyle w:val="ARCATSubPara"/>
        <w:numPr>
          <w:ilvl w:val="3"/>
          <w:numId w:val="1"/>
        </w:numPr>
        <w:rPr/>
      </w:pPr>
      <w:r>
        <w:rPr/>
        <w:t>ASTM D3498 - Standard Specification for Adhesives for Field-Gluing Plywood to Lumber Framing for Floor Systems.</w:t>
      </w:r>
    </w:p>
    <w:p w:rsidR="ABFFABFF" w:rsidRDefault="ABFFABFF" w:rsidP="ABFFABFF">
      <w:pPr>
        <w:pStyle w:val="ARCATSubPara"/>
        <w:numPr>
          <w:ilvl w:val="3"/>
          <w:numId w:val="1"/>
        </w:numPr>
        <w:rPr/>
      </w:pPr>
      <w:r>
        <w:rPr/>
        <w:t>ASTM E90 - Standard Test Method for Laboratory Measurement of Airborne Sound Transmission Loss of Building Partitions and Elements.</w:t>
      </w:r>
    </w:p>
    <w:p w:rsidR="ABFFABFF" w:rsidRDefault="ABFFABFF" w:rsidP="ABFFABFF">
      <w:pPr>
        <w:pStyle w:val="ARCATSubPara"/>
        <w:numPr>
          <w:ilvl w:val="3"/>
          <w:numId w:val="1"/>
        </w:numPr>
        <w:rPr/>
      </w:pPr>
      <w:r>
        <w:rPr/>
        <w:t>ASTM E119 - Standard Test Methods for Fire Tests of Building Construction and Materials.</w:t>
      </w:r>
    </w:p>
    <w:p w:rsidR="ABFFABFF" w:rsidRDefault="ABFFABFF" w:rsidP="ABFFABFF">
      <w:pPr>
        <w:pStyle w:val="ARCATSubPara"/>
        <w:numPr>
          <w:ilvl w:val="3"/>
          <w:numId w:val="1"/>
        </w:numPr>
        <w:rPr/>
      </w:pPr>
      <w:r>
        <w:rPr/>
        <w:t>ASTM E492 - Standard Test Method for Laboratory Measurement of Impact Sound Transmission Through Floor-Ceiling Assemblies Using the Tapping Machine.</w:t>
      </w:r>
    </w:p>
    <w:p w:rsidR="ABFFABFF" w:rsidRDefault="ABFFABFF" w:rsidP="ABFFABFF">
      <w:pPr>
        <w:pStyle w:val="ARCATParagraph"/>
        <w:numPr>
          <w:ilvl w:val="2"/>
          <w:numId w:val="1"/>
        </w:numPr>
        <w:rPr/>
      </w:pPr>
      <w:r>
        <w:rPr/>
        <w:t>US Department of Commerce (DOC): </w:t>
      </w:r>
    </w:p>
    <w:p w:rsidR="ABFFABFF" w:rsidRDefault="ABFFABFF" w:rsidP="ABFFABFF">
      <w:pPr>
        <w:pStyle w:val="ARCATSubPara"/>
        <w:numPr>
          <w:ilvl w:val="3"/>
          <w:numId w:val="1"/>
        </w:numPr>
        <w:rPr/>
      </w:pPr>
      <w:r>
        <w:rPr/>
        <w:t>DOC PS 2 - Performance Standard for Wood-Based Structural Panels.</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ICC IBC - International Building Code.</w:t>
      </w:r>
    </w:p>
    <w:p w:rsidR="ABFFABFF" w:rsidRDefault="ABFFABFF" w:rsidP="ABFFABFF">
      <w:pPr>
        <w:pStyle w:val="ARCATSubPara"/>
        <w:numPr>
          <w:ilvl w:val="3"/>
          <w:numId w:val="1"/>
        </w:numPr>
        <w:rPr/>
      </w:pPr>
      <w:r>
        <w:rPr/>
        <w:t>ICC IRC - International Residential Code for One- and Two-Family Dwellings.</w:t>
      </w:r>
    </w:p>
    <w:p w:rsidR="ABFFABFF" w:rsidRDefault="ABFFABFF" w:rsidP="ABFFABFF">
      <w:pPr>
        <w:pStyle w:val="ARCATParagraph"/>
        <w:numPr>
          <w:ilvl w:val="2"/>
          <w:numId w:val="1"/>
        </w:numPr>
        <w:rPr/>
      </w:pPr>
      <w:r>
        <w:rPr/>
        <w:t>ICC Evaluation Service, Inc. (ICC-ES):</w:t>
      </w:r>
    </w:p>
    <w:p w:rsidR="ABFFABFF" w:rsidRDefault="ABFFABFF" w:rsidP="ABFFABFF">
      <w:pPr>
        <w:pStyle w:val="ARCATSubPara"/>
        <w:numPr>
          <w:ilvl w:val="3"/>
          <w:numId w:val="1"/>
        </w:numPr>
        <w:rPr/>
      </w:pPr>
      <w:r>
        <w:rPr/>
        <w:t>ICC-ES AC182 - Acceptance Criteria for Wood Structural Panel Products.</w:t>
      </w:r>
    </w:p>
    <w:p w:rsidR="ABFFABFF" w:rsidRDefault="ABFFABFF" w:rsidP="ABFFABFF">
      <w:pPr>
        <w:pStyle w:val="ARCATSubPara"/>
        <w:numPr>
          <w:ilvl w:val="3"/>
          <w:numId w:val="1"/>
        </w:numPr>
        <w:rPr/>
      </w:pPr>
      <w:r>
        <w:rPr/>
        <w:t>ICC-ES ESR-1785 - Evaluation Report for Engineered Panels.</w:t>
      </w:r>
    </w:p>
    <w:p w:rsidR="ABFFABFF" w:rsidRDefault="ABFFABFF" w:rsidP="ABFFABFF">
      <w:pPr>
        <w:pStyle w:val="ARCATSubPara"/>
        <w:numPr>
          <w:ilvl w:val="3"/>
          <w:numId w:val="1"/>
        </w:numPr>
        <w:rPr/>
      </w:pPr>
      <w:r>
        <w:rPr/>
        <w:t>ICC-ES ESR-1472 - Evaluation Report for Wood Screws.</w:t>
      </w:r>
    </w:p>
    <w:p w:rsidR="ABFFABFF" w:rsidRDefault="ABFFABFF" w:rsidP="ABFFABFF">
      <w:pPr>
        <w:pStyle w:val="ARCATSubPara"/>
        <w:numPr>
          <w:ilvl w:val="3"/>
          <w:numId w:val="1"/>
        </w:numPr>
        <w:rPr/>
      </w:pPr>
      <w:r>
        <w:rPr/>
        <w:t>ICC-ES VAR-1012 - Verification of Attributes Environmental Report.</w:t>
      </w:r>
    </w:p>
    <w:p w:rsidR="ABFFABFF" w:rsidRDefault="ABFFABFF" w:rsidP="ABFFABFF">
      <w:pPr>
        <w:pStyle w:val="ARCATParagraph"/>
        <w:numPr>
          <w:ilvl w:val="2"/>
          <w:numId w:val="1"/>
        </w:numPr>
        <w:rPr/>
      </w:pPr>
      <w:r>
        <w:rPr/>
        <w:t>Sustainable Forestry Initiative (SFI):</w:t>
      </w:r>
    </w:p>
    <w:p w:rsidR="ABFFABFF" w:rsidRDefault="ABFFABFF" w:rsidP="ABFFABFF">
      <w:pPr>
        <w:pStyle w:val="ARCATSubPara"/>
        <w:numPr>
          <w:ilvl w:val="3"/>
          <w:numId w:val="1"/>
        </w:numPr>
        <w:rPr/>
      </w:pPr>
      <w:r>
        <w:rPr/>
        <w:t>SFI 2010 - 2014 Standard.</w:t>
      </w:r>
    </w:p>
    <w:p w:rsidR="ABFFABFF" w:rsidRDefault="ABFFABFF" w:rsidP="ABFFABFF">
      <w:pPr>
        <w:pStyle w:val="ARCATParagraph"/>
        <w:numPr>
          <w:ilvl w:val="2"/>
          <w:numId w:val="1"/>
        </w:numPr>
        <w:rPr/>
      </w:pPr>
      <w:r>
        <w:rPr/>
        <w:t>Underwriters Laboratories, Inc. (UL): </w:t>
      </w:r>
    </w:p>
    <w:p w:rsidR="ABFFABFF" w:rsidRDefault="ABFFABFF" w:rsidP="ABFFABFF">
      <w:pPr>
        <w:pStyle w:val="ARCATSubPara"/>
        <w:numPr>
          <w:ilvl w:val="3"/>
          <w:numId w:val="1"/>
        </w:numPr>
        <w:rPr/>
      </w:pPr>
      <w:r>
        <w:rPr/>
        <w:t>UL 263 - Standard for Fire Tests of Building Construction and Materials.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Evaluation Reports: From ICC-ES, for wood sheathing products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RSP Industries, Inc., which is located at:5461 Dunham Rd.Maple Heights, OH 44137Tel: 440-241-3401Email: </w:t>
      </w:r>
      <w:hyperlink r:id="rId_270A4F_1" w:history="1">
        <w:tooltip>request info (amathews@sapproductsllc.com) downloads</w:tooltip>
        <w:r>
          <w:rPr>
            <w:rStyle w:val="Hyperlink"/>
            <w:color w:val="802020"/>
            <w:u w:val="single"/>
          </w:rPr>
          <w:t>request info (amathews@sapproductsllc.com)</w:t>
        </w:r>
      </w:hyperlink>
      <w:r>
        <w:rPr/>
        <w:t>;Web: </w:t>
      </w:r>
      <w:hyperlink r:id="rId_270A4F_2" w:history="1">
        <w:tooltip>https://sapproductsllc.com downloads</w:tooltip>
        <w:r>
          <w:rPr>
            <w:rStyle w:val="Hyperlink"/>
            <w:color w:val="802020"/>
            <w:u w:val="single"/>
          </w:rPr>
          <w:t>https://sapproductsllc.com</w:t>
        </w:r>
      </w:hyperlink>
      <w:r>
        <w:rPr/>
        <w:t> </w:t>
      </w:r>
    </w:p>
    <w:p w:rsidR="ABFFABFF" w:rsidRDefault="ABFFABFF" w:rsidP="ABFFABFF">
      <w:pPr>
        <w:pStyle w:val="ARCATParagraph"/>
        <w:numPr>
          <w:ilvl w:val="2"/>
          <w:numId w:val="1"/>
        </w:numPr>
        <w:rPr/>
      </w:pPr>
      <w:r>
        <w:rPr/>
        <w:t>Basis-of-Design Product: Provide floor sheathing/underlayment products manufactured by RSP Industries, Inc.</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not required.</w:t>
      </w:r>
    </w:p>
    <w:p w:rsidR="ABFFABFF" w:rsidRDefault="ABFFABFF" w:rsidP="ABFFABFF">
      <w:pPr>
        <w:pStyle w:val="ARCATArticle"/>
        <w:numPr>
          <w:ilvl w:val="1"/>
          <w:numId w:val="1"/>
        </w:numPr>
        <w:rPr/>
      </w:pPr>
      <w:r>
        <w:rPr/>
        <w:t>PERFORMANCE REQUIREMENTS</w:t>
      </w:r>
    </w:p>
    <w:p>
      <w:pPr>
        <w:pStyle w:val="ARCATnote"/>
        <w:rPr/>
      </w:pPr>
      <w:r>
        <w:rPr/>
        <w:t>** NOTE TO SPECIFIER ** Fire-Resistance Ratings Paragraph below refers to sheathing products used as an approved product that is part of a fire-resistance-rated assembly indicated on the Drawings. Delete if not required.</w:t>
      </w:r>
    </w:p>
    <w:p w:rsidR="ABFFABFF" w:rsidRDefault="ABFFABFF" w:rsidP="ABFFABFF">
      <w:pPr>
        <w:pStyle w:val="ARCATParagraph"/>
        <w:numPr>
          <w:ilvl w:val="2"/>
          <w:numId w:val="1"/>
        </w:numPr>
        <w:rPr/>
      </w:pPr>
      <w:r>
        <w:rPr/>
        <w:t>Fire-Resistance Ratings: Provide approved products that are part of fire-resistance-rated assemblies tested for fire resistance per ASTM E119/UL 263.</w:t>
      </w:r>
    </w:p>
    <w:p w:rsidR="ABFFABFF" w:rsidRDefault="ABFFABFF" w:rsidP="ABFFABFF">
      <w:pPr>
        <w:pStyle w:val="ARCATParagraph"/>
        <w:numPr>
          <w:ilvl w:val="2"/>
          <w:numId w:val="1"/>
        </w:numPr>
        <w:rPr/>
      </w:pPr>
      <w:r>
        <w:rPr/>
        <w:t>Acoustic Performance: Provide approved products that are part of acoustically tested floor/ceiling assemblies tested for as follow:</w:t>
      </w:r>
    </w:p>
    <w:p w:rsidR="ABFFABFF" w:rsidRDefault="ABFFABFF" w:rsidP="ABFFABFF">
      <w:pPr>
        <w:pStyle w:val="ARCATSubPara"/>
        <w:numPr>
          <w:ilvl w:val="3"/>
          <w:numId w:val="1"/>
        </w:numPr>
        <w:rPr/>
      </w:pPr>
      <w:r>
        <w:rPr/>
        <w:t>Sound transmission loss (STC) in accordance with ASTM E 90: Not less than 60.</w:t>
      </w:r>
    </w:p>
    <w:p w:rsidR="ABFFABFF" w:rsidRDefault="ABFFABFF" w:rsidP="ABFFABFF">
      <w:pPr>
        <w:pStyle w:val="ARCATSubPara"/>
        <w:numPr>
          <w:ilvl w:val="3"/>
          <w:numId w:val="1"/>
        </w:numPr>
        <w:rPr/>
      </w:pPr>
      <w:r>
        <w:rPr/>
        <w:t>Impact sound transmission, (IIC) in accordance with ASTM E 492: Not less than 55.</w:t>
      </w:r>
    </w:p>
    <w:p w:rsidR="ABFFABFF" w:rsidRDefault="ABFFABFF" w:rsidP="ABFFABFF">
      <w:pPr>
        <w:pStyle w:val="ARCATArticle"/>
        <w:numPr>
          <w:ilvl w:val="1"/>
          <w:numId w:val="1"/>
        </w:numPr>
        <w:rPr/>
      </w:pPr>
      <w:r>
        <w:rPr/>
        <w:t>WOOD PANEL PRODUCTS</w:t>
      </w:r>
    </w:p>
    <w:p w:rsidR="ABFFABFF" w:rsidRDefault="ABFFABFF" w:rsidP="ABFFABFF">
      <w:pPr>
        <w:pStyle w:val="ARCATParagraph"/>
        <w:numPr>
          <w:ilvl w:val="2"/>
          <w:numId w:val="1"/>
        </w:numPr>
        <w:rPr/>
      </w:pPr>
      <w:r>
        <w:rPr/>
        <w:t>Provide combination floor sheathing/underlayment product by RSP Industries, Inc.: </w:t>
      </w:r>
    </w:p>
    <w:p w:rsidR="ABFFABFF" w:rsidRDefault="ABFFABFF" w:rsidP="ABFFABFF">
      <w:pPr>
        <w:pStyle w:val="ARCATParagraph"/>
        <w:numPr>
          <w:ilvl w:val="2"/>
          <w:numId w:val="1"/>
        </w:numPr>
        <w:rPr/>
      </w:pPr>
      <w:r>
        <w:rPr/>
        <w:t>Oriented Strand Board: Comply with the following Product Standards:</w:t>
      </w:r>
    </w:p>
    <w:p w:rsidR="ABFFABFF" w:rsidRDefault="ABFFABFF" w:rsidP="ABFFABFF">
      <w:pPr>
        <w:pStyle w:val="ARCATSubPara"/>
        <w:numPr>
          <w:ilvl w:val="3"/>
          <w:numId w:val="1"/>
        </w:numPr>
        <w:rPr/>
      </w:pPr>
      <w:r>
        <w:rPr/>
        <w:t>DOC PS 2, made with binder containing no added urea formaldehyde, with visible grade stamp and field identification.</w:t>
      </w:r>
    </w:p>
    <w:p w:rsidR="ABFFABFF" w:rsidRDefault="ABFFABFF" w:rsidP="ABFFABFF">
      <w:pPr>
        <w:pStyle w:val="ARCATSubPara"/>
        <w:numPr>
          <w:ilvl w:val="3"/>
          <w:numId w:val="1"/>
        </w:numPr>
        <w:rPr/>
      </w:pPr>
      <w:r>
        <w:rPr/>
        <w:t>ICC-ES AC182.</w:t>
      </w:r>
    </w:p>
    <w:p w:rsidR="ABFFABFF" w:rsidRDefault="ABFFABFF" w:rsidP="ABFFABFF">
      <w:pPr>
        <w:pStyle w:val="ARCATParagraph"/>
        <w:numPr>
          <w:ilvl w:val="2"/>
          <w:numId w:val="1"/>
        </w:numPr>
        <w:rPr/>
      </w:pPr>
      <w:r>
        <w:rPr/>
        <w:t>Code Compliance Standard: ICC-ES ESR-1785 for basis of design product, or ICC-ESR of comparable product acceptable to Architect.</w:t>
      </w:r>
    </w:p>
    <w:p w:rsidR="ABFFABFF" w:rsidRDefault="ABFFABFF" w:rsidP="ABFFABFF">
      <w:pPr>
        <w:pStyle w:val="ARCATParagraph"/>
        <w:numPr>
          <w:ilvl w:val="2"/>
          <w:numId w:val="1"/>
        </w:numPr>
        <w:rPr/>
      </w:pPr>
      <w:r>
        <w:rPr/>
        <w:t>Panel Exposure: Warranted by manufacturer to resist weather exposure for 300 days.</w:t>
      </w:r>
    </w:p>
    <w:p w:rsidR="ABFFABFF" w:rsidRDefault="ABFFABFF" w:rsidP="ABFFABFF">
      <w:pPr>
        <w:pStyle w:val="ARCATParagraph"/>
        <w:numPr>
          <w:ilvl w:val="2"/>
          <w:numId w:val="1"/>
        </w:numPr>
        <w:rPr/>
      </w:pPr>
      <w:r>
        <w:rPr/>
        <w:t>Fastener Marking: On top panel surface with pre-spaced fastening symbols for 16 inches (406 mm) and 24 inches (610 mm) on center spacings</w:t>
      </w:r>
    </w:p>
    <w:p>
      <w:pPr>
        <w:pStyle w:val="ARCATnote"/>
        <w:rPr/>
      </w:pPr>
      <w:r>
        <w:rPr/>
        <w:t>** NOTE TO SPECIFIER ** Delete article if not required.</w:t>
      </w:r>
    </w:p>
    <w:p w:rsidR="ABFFABFF" w:rsidRDefault="ABFFABFF" w:rsidP="ABFFABFF">
      <w:pPr>
        <w:pStyle w:val="ARCATParagraph"/>
        <w:numPr>
          <w:ilvl w:val="2"/>
          <w:numId w:val="1"/>
        </w:numPr>
        <w:rPr/>
      </w:pPr>
      <w:r>
        <w:rPr/>
        <w:t>The first viable alternative to cementitious underlayments in wood frame construction. SAP Board floor/ceiling assemblies provide sound dampening abilities while eliminating disruptive use of wet cementitious underlayments.</w:t>
      </w:r>
    </w:p>
    <w:p w:rsidR="ABFFABFF" w:rsidRDefault="ABFFABFF" w:rsidP="ABFFABFF">
      <w:pPr>
        <w:pStyle w:val="ARCATParagraph"/>
        <w:numPr>
          <w:ilvl w:val="2"/>
          <w:numId w:val="1"/>
        </w:numPr>
        <w:rPr/>
      </w:pPr>
      <w:r>
        <w:rPr/>
        <w:t>Sound Transfer: SAP Board allows sound barriers to be incorporated into the structure as the building is framed, providing continuity of installation without the need to demobilize trades while pouring and curing gypcrete. Sound absorption rates as high as 58 IIC and 62 STC. </w:t>
      </w:r>
    </w:p>
    <w:p w:rsidR="ABFFABFF" w:rsidRDefault="ABFFABFF" w:rsidP="ABFFABFF">
      <w:pPr>
        <w:pStyle w:val="ARCATParagraph"/>
        <w:numPr>
          <w:ilvl w:val="2"/>
          <w:numId w:val="1"/>
        </w:numPr>
        <w:rPr/>
      </w:pPr>
      <w:r>
        <w:rPr/>
        <w:t>Fire Resistance: SAP Board is a component of several commonly used floor/ceiling fire-resistance rated assembly designs including the following ANSI/UL 263 and CAN/ULC-S101 certifications:</w:t>
      </w:r>
    </w:p>
    <w:p w:rsidR="ABFFABFF" w:rsidRDefault="ABFFABFF" w:rsidP="ABFFABFF">
      <w:pPr>
        <w:pStyle w:val="ARCATParagraph"/>
        <w:numPr>
          <w:ilvl w:val="2"/>
          <w:numId w:val="1"/>
        </w:numPr>
        <w:rPr/>
      </w:pPr>
      <w:r>
        <w:rPr/>
        <w:t>UL L501, UL L510, UL L511, UL L528, UL L538, UL L570, UL L577, UL M510, and UL M539.</w:t>
      </w:r>
    </w:p>
    <w:p w:rsidR="ABFFABFF" w:rsidRDefault="ABFFABFF" w:rsidP="ABFFABFF">
      <w:pPr>
        <w:pStyle w:val="ARCATParagraph"/>
        <w:numPr>
          <w:ilvl w:val="2"/>
          <w:numId w:val="1"/>
        </w:numPr>
        <w:rPr/>
      </w:pPr>
      <w:r>
        <w:rPr/>
        <w:t>Reduce Risk of Mold: Because SAP Board eliminates introduction of wet cementitious underlayments into an otherwise dry environment. The risk of mold development during the construction process is reduced or eliminated.</w:t>
      </w:r>
    </w:p>
    <w:p w:rsidR="ABFFABFF" w:rsidRDefault="ABFFABFF" w:rsidP="ABFFABFF">
      <w:pPr>
        <w:pStyle w:val="ARCATParagraph"/>
        <w:numPr>
          <w:ilvl w:val="2"/>
          <w:numId w:val="1"/>
        </w:numPr>
        <w:rPr/>
      </w:pPr>
      <w:r>
        <w:rPr/>
        <w:t>Quality: SAP Board features a robust design with exceptional strength and stiffness as well as easy machining and adhesion, allowing for a hassle-free installation. Additionally, the exceptional dimensional stability resists warping, twisting, and bowing.</w:t>
      </w:r>
    </w:p>
    <w:p w:rsidR="ABFFABFF" w:rsidRDefault="ABFFABFF" w:rsidP="ABFFABFF">
      <w:pPr>
        <w:pStyle w:val="ARCATParagraph"/>
        <w:numPr>
          <w:ilvl w:val="2"/>
          <w:numId w:val="1"/>
        </w:numPr>
        <w:rPr/>
      </w:pPr>
      <w:r>
        <w:rPr/>
        <w:t>Environmentally Friendly: Manufactured with yellow pine from renewable sources and recycled rubber, SAP Board has a near zero carbon footprint. The water-based adhesive system is resistant to moisture and creates a strong, stable product that is free from solvents and other harmful emissions. SAP Board may contribute to credit points in green certification programs including:</w:t>
      </w:r>
    </w:p>
    <w:p w:rsidR="ABFFABFF" w:rsidRDefault="ABFFABFF" w:rsidP="ABFFABFF">
      <w:pPr>
        <w:pStyle w:val="ARCATParagraph"/>
        <w:numPr>
          <w:ilvl w:val="2"/>
          <w:numId w:val="1"/>
        </w:numPr>
        <w:rPr/>
      </w:pPr>
      <w:r>
        <w:rPr/>
        <w:t>Earth Craft House,</w:t>
      </w:r>
    </w:p>
    <w:p w:rsidR="ABFFABFF" w:rsidRDefault="ABFFABFF" w:rsidP="ABFFABFF">
      <w:pPr>
        <w:pStyle w:val="ARCATParagraph"/>
        <w:numPr>
          <w:ilvl w:val="2"/>
          <w:numId w:val="1"/>
        </w:numPr>
        <w:rPr/>
      </w:pPr>
      <w:r>
        <w:rPr/>
        <w:t>LEED for Homes; LEED for New Construction,</w:t>
      </w:r>
    </w:p>
    <w:p w:rsidR="ABFFABFF" w:rsidRDefault="ABFFABFF" w:rsidP="ABFFABFF">
      <w:pPr>
        <w:pStyle w:val="ARCATParagraph"/>
        <w:numPr>
          <w:ilvl w:val="2"/>
          <w:numId w:val="1"/>
        </w:numPr>
        <w:rPr/>
      </w:pPr>
      <w:r>
        <w:rPr/>
        <w:t>ENERGY STAR,</w:t>
      </w:r>
    </w:p>
    <w:p w:rsidR="ABFFABFF" w:rsidRDefault="ABFFABFF" w:rsidP="ABFFABFF">
      <w:pPr>
        <w:pStyle w:val="ARCATParagraph"/>
        <w:numPr>
          <w:ilvl w:val="2"/>
          <w:numId w:val="1"/>
        </w:numPr>
        <w:rPr/>
      </w:pPr>
      <w:r>
        <w:rPr/>
        <w:t>NAHB Model Green Home Building Guidelines,</w:t>
      </w:r>
    </w:p>
    <w:p w:rsidR="ABFFABFF" w:rsidRDefault="ABFFABFF" w:rsidP="ABFFABFF">
      <w:pPr>
        <w:pStyle w:val="ARCATParagraph"/>
        <w:numPr>
          <w:ilvl w:val="2"/>
          <w:numId w:val="1"/>
        </w:numPr>
        <w:rPr/>
      </w:pPr>
      <w:r>
        <w:rPr/>
        <w:t>National Green Building Standard,</w:t>
      </w:r>
    </w:p>
    <w:p w:rsidR="ABFFABFF" w:rsidRDefault="ABFFABFF" w:rsidP="ABFFABFF">
      <w:pPr>
        <w:pStyle w:val="ARCATParagraph"/>
        <w:numPr>
          <w:ilvl w:val="2"/>
          <w:numId w:val="1"/>
        </w:numPr>
        <w:rPr/>
      </w:pPr>
      <w:r>
        <w:rPr/>
        <w:t>Ease of Installation: SAP Board is available in 4x8 sheets. Installed in the same manner as traditional subfloor, saving time and reduces schedule duration by as much as 3 weeks on a typical 4 story, 80,000 sq ft multifamily building and more on larger projects.</w:t>
      </w:r>
    </w:p>
    <w:p w:rsidR="ABFFABFF" w:rsidRDefault="ABFFABFF" w:rsidP="ABFFABFF">
      <w:pPr>
        <w:pStyle w:val="ARCATParagraph"/>
        <w:numPr>
          <w:ilvl w:val="2"/>
          <w:numId w:val="1"/>
        </w:numPr>
        <w:rPr/>
      </w:pPr>
      <w:r>
        <w:rPr/>
        <w:t>Cost Savings: In addition to competitive installation costs, SAP Board offers savings resulting from schedule improvements, reduced general conditions and floor prep time for finish floor contractors.</w:t>
      </w:r>
    </w:p>
    <w:p w:rsidR="ABFFABFF" w:rsidRDefault="ABFFABFF" w:rsidP="ABFFABFF">
      <w:pPr>
        <w:pStyle w:val="ARCATArticle"/>
        <w:numPr>
          <w:ilvl w:val="1"/>
          <w:numId w:val="1"/>
        </w:numPr>
        <w:rPr/>
      </w:pPr>
      <w:r>
        <w:rPr/>
        <w:t>SUBFLOOR-UNDERLAYMENT</w:t>
      </w:r>
    </w:p>
    <w:p w:rsidR="ABFFABFF" w:rsidRDefault="ABFFABFF" w:rsidP="ABFFABFF">
      <w:pPr>
        <w:pStyle w:val="ARCATParagraph"/>
        <w:numPr>
          <w:ilvl w:val="2"/>
          <w:numId w:val="1"/>
        </w:numPr>
        <w:rPr/>
      </w:pPr>
      <w:r>
        <w:rPr/>
        <w:t>Composite Acoustical Subfloor-Underlayment: One sheet of 23/32 inches (18 mm) and one sheet of 7/16 inches (11 mm) oriented strand board Exposure 1 floor panels pressure and adhesive laminated with acoustically insulating recycled rubber membrane interlayer.</w:t>
      </w:r>
    </w:p>
    <w:p w:rsidR="ABFFABFF" w:rsidRDefault="ABFFABFF" w:rsidP="ABFFABFF">
      <w:pPr>
        <w:pStyle w:val="ARCATSubPara"/>
        <w:numPr>
          <w:ilvl w:val="3"/>
          <w:numId w:val="1"/>
        </w:numPr>
        <w:rPr/>
      </w:pPr>
      <w:r>
        <w:rPr/>
        <w:t>Basis-of-Design Product: Provide RS Panels, Inc., SAP Board.</w:t>
      </w:r>
    </w:p>
    <w:p w:rsidR="ABFFABFF" w:rsidRDefault="ABFFABFF" w:rsidP="ABFFABFF">
      <w:pPr>
        <w:pStyle w:val="ARCATSubPara"/>
        <w:numPr>
          <w:ilvl w:val="3"/>
          <w:numId w:val="1"/>
        </w:numPr>
        <w:rPr/>
      </w:pPr>
      <w:r>
        <w:rPr/>
        <w:t>Size: 48 by 96 inches (1219 by 2438 mm).</w:t>
      </w:r>
    </w:p>
    <w:p w:rsidR="ABFFABFF" w:rsidRDefault="ABFFABFF" w:rsidP="ABFFABFF">
      <w:pPr>
        <w:pStyle w:val="ARCATSubPara"/>
        <w:numPr>
          <w:ilvl w:val="3"/>
          <w:numId w:val="1"/>
        </w:numPr>
        <w:rPr/>
      </w:pPr>
      <w:r>
        <w:rPr/>
        <w:t>Thickness: Nominal 1-3/16 inches (30 mm). </w:t>
      </w:r>
    </w:p>
    <w:p w:rsidR="ABFFABFF" w:rsidRDefault="ABFFABFF" w:rsidP="ABFFABFF">
      <w:pPr>
        <w:pStyle w:val="ARCATSubPara"/>
        <w:numPr>
          <w:ilvl w:val="3"/>
          <w:numId w:val="1"/>
        </w:numPr>
        <w:rPr/>
      </w:pPr>
      <w:r>
        <w:rPr/>
        <w:t>Edge Profile: Tongued-and-grooved.</w:t>
      </w:r>
    </w:p>
    <w:p w:rsidR="ABFFABFF" w:rsidRDefault="ABFFABFF" w:rsidP="ABFFABFF">
      <w:pPr>
        <w:pStyle w:val="ARCATSubPara"/>
        <w:numPr>
          <w:ilvl w:val="3"/>
          <w:numId w:val="1"/>
        </w:numPr>
        <w:rPr/>
      </w:pPr>
      <w:r>
        <w:rPr/>
        <w:t>Surface Finish: Fully sanded face.</w:t>
      </w:r>
    </w:p>
    <w:p w:rsidR="ABFFABFF" w:rsidRDefault="ABFFABFF" w:rsidP="ABFFABFF">
      <w:pPr>
        <w:pStyle w:val="ARCATArticle"/>
        <w:numPr>
          <w:ilvl w:val="1"/>
          <w:numId w:val="1"/>
        </w:numPr>
        <w:rPr/>
      </w:pPr>
      <w:r>
        <w:rPr/>
        <w:t>FASTENERS</w:t>
      </w:r>
    </w:p>
    <w:p w:rsidR="ABFFABFF" w:rsidRDefault="ABFFABFF" w:rsidP="ABFFABFF">
      <w:pPr>
        <w:pStyle w:val="ARCATParagraph"/>
        <w:numPr>
          <w:ilvl w:val="2"/>
          <w:numId w:val="1"/>
        </w:numPr>
        <w:rPr/>
      </w:pPr>
      <w:r>
        <w:rPr/>
        <w:t>Fasteners, General: Size and type complying with manufacturer's written instructions for Project conditions and requirements of authorities having jurisdiction.</w:t>
      </w:r>
    </w:p>
    <w:p w:rsidR="ABFFABFF" w:rsidRDefault="ABFFABFF" w:rsidP="ABFFABFF">
      <w:pPr>
        <w:pStyle w:val="ARCATParagraph"/>
        <w:numPr>
          <w:ilvl w:val="2"/>
          <w:numId w:val="1"/>
        </w:numPr>
        <w:rPr/>
      </w:pPr>
      <w:r>
        <w:rPr/>
        <w:t>Power-Driven Fasteners: ICC-ES ESR-1472.</w:t>
      </w:r>
    </w:p>
    <w:p w:rsidR="ABFFABFF" w:rsidRDefault="ABFFABFF" w:rsidP="ABFFABFF">
      <w:pPr>
        <w:pStyle w:val="ARCATParagraph"/>
        <w:numPr>
          <w:ilvl w:val="2"/>
          <w:numId w:val="1"/>
        </w:numPr>
        <w:rPr/>
      </w:pPr>
      <w:r>
        <w:rPr/>
        <w:t>Subflooring Panel Adhesive: Product complying with ASTM D3498 or APA AFG-01 and recommended by floor panel manufacturer and adhesive manufacturer for application.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SubPara"/>
        <w:numPr>
          <w:ilvl w:val="3"/>
          <w:numId w:val="1"/>
        </w:numPr>
        <w:rPr/>
      </w:pPr>
      <w:r>
        <w:rPr/>
        <w:t>Examine framing spacing and alignment to determine if work is ready to receive sheathing.</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 WOOD STRUCTURAL PANEL</w:t>
      </w:r>
    </w:p>
    <w:p w:rsidR="ABFFABFF" w:rsidRDefault="ABFFABFF" w:rsidP="ABFFABFF">
      <w:pPr>
        <w:pStyle w:val="ARCATParagraph"/>
        <w:numPr>
          <w:ilvl w:val="2"/>
          <w:numId w:val="1"/>
        </w:numPr>
        <w:rPr/>
      </w:pPr>
      <w:r>
        <w:rPr/>
        <w:t>Sheathing Installation, General: Install sheathing panels in accordance with manufacturer's written instructions, requirements of applicable Evaluation Reports, and requirements of authorities having jurisdiction.</w:t>
      </w:r>
    </w:p>
    <w:p w:rsidR="ABFFABFF" w:rsidRDefault="ABFFABFF" w:rsidP="ABFFABFF">
      <w:pPr>
        <w:pStyle w:val="ARCATSubPara"/>
        <w:numPr>
          <w:ilvl w:val="3"/>
          <w:numId w:val="1"/>
        </w:numPr>
        <w:rPr/>
      </w:pPr>
      <w:r>
        <w:rPr/>
        <w:t>Do not bridge expansion joints; allow joint spacing equal to spacing of structural supports.</w:t>
      </w:r>
    </w:p>
    <w:p w:rsidR="ABFFABFF" w:rsidRDefault="ABFFABFF" w:rsidP="ABFFABFF">
      <w:pPr>
        <w:pStyle w:val="ARCATSubPara"/>
        <w:numPr>
          <w:ilvl w:val="3"/>
          <w:numId w:val="1"/>
        </w:numPr>
        <w:rPr/>
      </w:pPr>
      <w:r>
        <w:rPr/>
        <w:t>Stagger end joints of adjacent panel runs.</w:t>
      </w:r>
    </w:p>
    <w:p w:rsidR="ABFFABFF" w:rsidRDefault="ABFFABFF" w:rsidP="ABFFABFF">
      <w:pPr>
        <w:pStyle w:val="ARCATSubPara"/>
        <w:numPr>
          <w:ilvl w:val="3"/>
          <w:numId w:val="1"/>
        </w:numPr>
        <w:rPr/>
      </w:pPr>
      <w:r>
        <w:rPr/>
        <w:t>Continuously support panel edges without tongue-and-groove edge profile where indicated.</w:t>
      </w:r>
    </w:p>
    <w:p w:rsidR="ABFFABFF" w:rsidRDefault="ABFFABFF" w:rsidP="ABFFABFF">
      <w:pPr>
        <w:pStyle w:val="ARCATSubPara"/>
        <w:numPr>
          <w:ilvl w:val="3"/>
          <w:numId w:val="1"/>
        </w:numPr>
        <w:rPr/>
      </w:pPr>
      <w:r>
        <w:rPr/>
        <w:t>Attach sheathing panels securely to substrate with manufacturer-approved fasteners in compliance with the following:</w:t>
      </w:r>
    </w:p>
    <w:p w:rsidR="ABFFABFF" w:rsidRDefault="ABFFABFF" w:rsidP="ABFFABFF">
      <w:pPr>
        <w:pStyle w:val="ARCATSubSub1"/>
        <w:numPr>
          <w:ilvl w:val="4"/>
          <w:numId w:val="1"/>
        </w:numPr>
        <w:rPr/>
      </w:pPr>
      <w:r>
        <w:rPr/>
        <w:t>ICC-ES ESR-1472 for power-driven fasteners.</w:t>
      </w:r>
    </w:p>
    <w:p w:rsidR="ABFFABFF" w:rsidRDefault="ABFFABFF" w:rsidP="ABFFABFF">
      <w:pPr>
        <w:pStyle w:val="ARCATSubPara"/>
        <w:numPr>
          <w:ilvl w:val="3"/>
          <w:numId w:val="1"/>
        </w:numPr>
        <w:rPr/>
      </w:pPr>
      <w:r>
        <w:rPr/>
        <w:t>Optimize joint arrangements resulting in minimum number of joints. Cut panels cleanly at penetrations.</w:t>
      </w:r>
    </w:p>
    <w:p w:rsidR="ABFFABFF" w:rsidRDefault="ABFFABFF" w:rsidP="ABFFABFF">
      <w:pPr>
        <w:pStyle w:val="ARCATParagraph"/>
        <w:numPr>
          <w:ilvl w:val="2"/>
          <w:numId w:val="1"/>
        </w:numPr>
        <w:rPr/>
      </w:pPr>
      <w:r>
        <w:rPr/>
        <w:t>Combination Subfloor-Underlayment Fastening:</w:t>
      </w:r>
    </w:p>
    <w:p w:rsidR="ABFFABFF" w:rsidRDefault="ABFFABFF" w:rsidP="ABFFABFF">
      <w:pPr>
        <w:pStyle w:val="ARCATSubPara"/>
        <w:numPr>
          <w:ilvl w:val="3"/>
          <w:numId w:val="1"/>
        </w:numPr>
        <w:rPr/>
      </w:pPr>
      <w:r>
        <w:rPr/>
        <w:t>Wood Framing: Glue and screw. Penetrate wood framing members at least 1 inch (25 mm).</w:t>
      </w:r>
    </w:p>
    <w:p w:rsidR="ABFFABFF" w:rsidRDefault="ABFFABFF" w:rsidP="ABFFABFF">
      <w:pPr>
        <w:pStyle w:val="ARCATSubPara"/>
        <w:numPr>
          <w:ilvl w:val="3"/>
          <w:numId w:val="1"/>
        </w:numPr>
        <w:rPr/>
      </w:pPr>
      <w:r>
        <w:rPr/>
        <w:t>Space Panels: 1/8 inch (3 mm) apart at supported panel ends.</w:t>
      </w:r>
    </w:p>
    <w:p w:rsidR="ABFFABFF" w:rsidRDefault="ABFFABFF" w:rsidP="ABFFABFF">
      <w:pPr>
        <w:pStyle w:val="ARCATSubPara"/>
        <w:numPr>
          <w:ilvl w:val="3"/>
          <w:numId w:val="1"/>
        </w:numPr>
        <w:rPr/>
      </w:pPr>
      <w:r>
        <w:rPr/>
        <w:t>Install fasteners 1 inch (25 mm) from tongued and grooved panel edges and 3/8 inch (10 mm) from square panel edges.</w:t>
      </w:r>
    </w:p>
    <w:p w:rsidR="ABFFABFF" w:rsidRDefault="ABFFABFF" w:rsidP="ABFFABFF">
      <w:pPr>
        <w:pStyle w:val="ARCATSubPara"/>
        <w:numPr>
          <w:ilvl w:val="3"/>
          <w:numId w:val="1"/>
        </w:numPr>
        <w:rPr/>
      </w:pPr>
      <w:r>
        <w:rPr/>
        <w:t>Space fasteners 6 inches (152 mm) on centers on supported panel ends and 12 inches (305 mm) on centers at intermediate support locations.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16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C0E69"
  Type="http://schemas.openxmlformats.org/officeDocument/2006/relationships/image"
  Target="https://www.arcat.com/clients/gfx/rsp.png"
  TargetMode="External"
/>
<Relationship
  Id="rId_D84D3D_1"
  Type="http://schemas.openxmlformats.org/officeDocument/2006/relationships/hyperlink"
  Target="https://arcat.com/rfi?action=email&amp;company=RSP%252BIndustries%252C%252BInc.&amp;message=RE%253A%2520Spec%2520Question%2520(06160spb)%253A%2520&amp;coid=52654&amp;spec=06160spb&amp;rep=&amp;fax="
  TargetMode="External"
/>
<Relationship
  Id="rId_D84D3D_2"
  Type="http://schemas.openxmlformats.org/officeDocument/2006/relationships/hyperlink"
  Target="https://sapproductsllc.com"
  TargetMode="External"
/>
<Relationship
  Id="rId_D84D3D_3"
  Type="http://schemas.openxmlformats.org/officeDocument/2006/relationships/hyperlink"
  Target="https://arcat.com/company/rsp-industries-inc-52654"
  TargetMode="External"
/>
<Relationship
  Id="rId_270A4F_1"
  Type="http://schemas.openxmlformats.org/officeDocument/2006/relationships/hyperlink"
  Target="https://arcat.com/rfi?action=email&amp;company=RSP%252BIndustries%252C%252BInc.&amp;message=RE%253A%2520Spec%2520Question%2520(06160spb)%253A%2520&amp;coid=52654&amp;spec=06160spb&amp;rep=&amp;fax="
  TargetMode="External"
/>
<Relationship
  Id="rId_270A4F_2"
  Type="http://schemas.openxmlformats.org/officeDocument/2006/relationships/hyperlink"
  Target="https://sapproductsll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