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DOCUMENT 00 73 00</w:t>
      </w:r>
      <w:r>
        <w:rPr/>
        <w:br/>
        <w:t/>
      </w:r>
    </w:p>
    <w:p>
      <w:pPr>
        <w:pStyle w:val="ARCATTitle"/>
        <w:jc w:val="center"/>
        <w:rPr/>
      </w:pPr>
      <w:r>
        <w:rPr/>
        <w:t>SUPPLEMENTARY CONDITIONS</w:t>
      </w:r>
      <w:r>
        <w:rPr/>
        <w:br/>
        <w:t/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Supplementary Conditions:  Supplementary Conditions will be prepared and approved for use on the project by the Owner in consultation with an attorney.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Supplementary Conditions Sample Language:  Available from the American Institute of Architects, Washington, D.C., 202-626-7300. Supplementary Conditions will be prepared and approved for use on the project by the Owner in consultation with an attorney.</w:t>
      </w:r>
    </w:p>
    <w:p>
      <w:pPr>
        <w:pStyle w:val="ARCATTitle"/>
        <w:jc w:val="center"/>
        <w:rPr/>
      </w:pPr>
      <w:r>
        <w:rPr/>
        <w:t>END OF DOCUMENT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00 73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