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9281EB"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281EB" descr="https://www.arcat.com/clients/gfx/arcat.png"/>
                      <pic:cNvPicPr>
                        <a:picLocks noChangeAspect="1" noChangeArrowheads="1"/>
                      </pic:cNvPicPr>
                    </pic:nvPicPr>
                    <pic:blipFill>
                      <a:blip r:link="rId_9281EB"/>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01 50 00</w:t>
      </w:r>
    </w:p>
    <w:p>
      <w:pPr>
        <w:pStyle w:val="ARCATTitle"/>
        <w:jc w:val="center"/>
        <w:rPr/>
      </w:pPr>
      <w:r>
        <w:rPr/>
        <w:t>TEMPORARY FACILITIES AND CONTROLS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Temporary Services: Provide temporary services and utilities, including payment of utility costs including the following.</w:t>
      </w:r>
    </w:p>
    <w:p w:rsidR="ABFFABFF" w:rsidRDefault="ABFFABFF" w:rsidP="ABFFABFF">
      <w:pPr>
        <w:pStyle w:val="ARCATSubPara"/>
        <w:numPr>
          <w:ilvl w:val="3"/>
          <w:numId w:val="1"/>
        </w:numPr>
        <w:rPr/>
      </w:pPr>
      <w:r>
        <w:rPr/>
        <w:t>Water (potable and non-potable).</w:t>
      </w:r>
    </w:p>
    <w:p w:rsidR="ABFFABFF" w:rsidRDefault="ABFFABFF" w:rsidP="ABFFABFF">
      <w:pPr>
        <w:pStyle w:val="ARCATSubPara"/>
        <w:numPr>
          <w:ilvl w:val="3"/>
          <w:numId w:val="1"/>
        </w:numPr>
        <w:rPr/>
      </w:pPr>
      <w:r>
        <w:rPr/>
        <w:t>Lighting and power.</w:t>
      </w:r>
    </w:p>
    <w:p w:rsidR="ABFFABFF" w:rsidRDefault="ABFFABFF" w:rsidP="ABFFABFF">
      <w:pPr>
        <w:pStyle w:val="ARCATSubPara"/>
        <w:numPr>
          <w:ilvl w:val="3"/>
          <w:numId w:val="1"/>
        </w:numPr>
        <w:rPr/>
      </w:pPr>
      <w:r>
        <w:rPr/>
        <w:t>Metering.</w:t>
      </w:r>
    </w:p>
    <w:p w:rsidR="ABFFABFF" w:rsidRDefault="ABFFABFF" w:rsidP="ABFFABFF">
      <w:pPr>
        <w:pStyle w:val="ARCATSubPara"/>
        <w:numPr>
          <w:ilvl w:val="3"/>
          <w:numId w:val="1"/>
        </w:numPr>
        <w:rPr/>
      </w:pPr>
      <w:r>
        <w:rPr/>
        <w:t>Telephone.</w:t>
      </w:r>
    </w:p>
    <w:p w:rsidR="ABFFABFF" w:rsidRDefault="ABFFABFF" w:rsidP="ABFFABFF">
      <w:pPr>
        <w:pStyle w:val="ARCATSubPara"/>
        <w:numPr>
          <w:ilvl w:val="3"/>
          <w:numId w:val="1"/>
        </w:numPr>
        <w:rPr/>
      </w:pPr>
      <w:r>
        <w:rPr/>
        <w:t>Toilet facilities.</w:t>
      </w:r>
    </w:p>
    <w:p w:rsidR="ABFFABFF" w:rsidRDefault="ABFFABFF" w:rsidP="ABFFABFF">
      <w:pPr>
        <w:pStyle w:val="ARCATSubPara"/>
        <w:numPr>
          <w:ilvl w:val="3"/>
          <w:numId w:val="1"/>
        </w:numPr>
        <w:rPr/>
      </w:pPr>
      <w:r>
        <w:rPr/>
        <w:t>Materials storage.</w:t>
      </w:r>
    </w:p>
    <w:p w:rsidR="ABFFABFF" w:rsidRDefault="ABFFABFF" w:rsidP="ABFFABFF">
      <w:pPr>
        <w:pStyle w:val="ARCATParagraph"/>
        <w:numPr>
          <w:ilvl w:val="2"/>
          <w:numId w:val="1"/>
        </w:numPr>
        <w:rPr/>
      </w:pPr>
      <w:r>
        <w:rPr/>
        <w:t>Construction Facilities: Provide construction facilities, including payment of utility costs including the following.</w:t>
      </w:r>
    </w:p>
    <w:p w:rsidR="ABFFABFF" w:rsidRDefault="ABFFABFF" w:rsidP="ABFFABFF">
      <w:pPr>
        <w:pStyle w:val="ARCATSubPara"/>
        <w:numPr>
          <w:ilvl w:val="3"/>
          <w:numId w:val="1"/>
        </w:numPr>
        <w:rPr/>
      </w:pPr>
      <w:r>
        <w:rPr/>
        <w:t>Construction equipment.</w:t>
      </w:r>
    </w:p>
    <w:p w:rsidR="ABFFABFF" w:rsidRDefault="ABFFABFF" w:rsidP="ABFFABFF">
      <w:pPr>
        <w:pStyle w:val="ARCATSubPara"/>
        <w:numPr>
          <w:ilvl w:val="3"/>
          <w:numId w:val="1"/>
        </w:numPr>
        <w:rPr/>
      </w:pPr>
      <w:r>
        <w:rPr/>
        <w:t>Dewatering and pumping.</w:t>
      </w:r>
    </w:p>
    <w:p w:rsidR="ABFFABFF" w:rsidRDefault="ABFFABFF" w:rsidP="ABFFABFF">
      <w:pPr>
        <w:pStyle w:val="ARCATSubPara"/>
        <w:numPr>
          <w:ilvl w:val="3"/>
          <w:numId w:val="1"/>
        </w:numPr>
        <w:rPr/>
      </w:pPr>
      <w:r>
        <w:rPr/>
        <w:t>Enclosures.</w:t>
      </w:r>
    </w:p>
    <w:p w:rsidR="ABFFABFF" w:rsidRDefault="ABFFABFF" w:rsidP="ABFFABFF">
      <w:pPr>
        <w:pStyle w:val="ARCATSubPara"/>
        <w:numPr>
          <w:ilvl w:val="3"/>
          <w:numId w:val="1"/>
        </w:numPr>
        <w:rPr/>
      </w:pPr>
      <w:r>
        <w:rPr/>
        <w:t>Heating.</w:t>
      </w:r>
    </w:p>
    <w:p w:rsidR="ABFFABFF" w:rsidRDefault="ABFFABFF" w:rsidP="ABFFABFF">
      <w:pPr>
        <w:pStyle w:val="ARCATSubPara"/>
        <w:numPr>
          <w:ilvl w:val="3"/>
          <w:numId w:val="1"/>
        </w:numPr>
        <w:rPr/>
      </w:pPr>
      <w:r>
        <w:rPr/>
        <w:t>Lighting.</w:t>
      </w:r>
    </w:p>
    <w:p w:rsidR="ABFFABFF" w:rsidRDefault="ABFFABFF" w:rsidP="ABFFABFF">
      <w:pPr>
        <w:pStyle w:val="ARCATSubPara"/>
        <w:numPr>
          <w:ilvl w:val="3"/>
          <w:numId w:val="1"/>
        </w:numPr>
        <w:rPr/>
      </w:pPr>
      <w:r>
        <w:rPr/>
        <w:t>Elevator.</w:t>
      </w:r>
    </w:p>
    <w:p w:rsidR="ABFFABFF" w:rsidRDefault="ABFFABFF" w:rsidP="ABFFABFF">
      <w:pPr>
        <w:pStyle w:val="ARCATSubPara"/>
        <w:numPr>
          <w:ilvl w:val="3"/>
          <w:numId w:val="1"/>
        </w:numPr>
        <w:rPr/>
      </w:pPr>
      <w:r>
        <w:rPr/>
        <w:t>Access.</w:t>
      </w:r>
    </w:p>
    <w:p w:rsidR="ABFFABFF" w:rsidRDefault="ABFFABFF" w:rsidP="ABFFABFF">
      <w:pPr>
        <w:pStyle w:val="ARCATSubPara"/>
        <w:numPr>
          <w:ilvl w:val="3"/>
          <w:numId w:val="1"/>
        </w:numPr>
        <w:rPr/>
      </w:pPr>
      <w:r>
        <w:rPr/>
        <w:t>Roads.</w:t>
      </w:r>
    </w:p>
    <w:p w:rsidR="ABFFABFF" w:rsidRDefault="ABFFABFF" w:rsidP="ABFFABFF">
      <w:pPr>
        <w:pStyle w:val="ARCATParagraph"/>
        <w:numPr>
          <w:ilvl w:val="2"/>
          <w:numId w:val="1"/>
        </w:numPr>
        <w:rPr/>
      </w:pPr>
      <w:r>
        <w:rPr/>
        <w:t>Security and Protection: Provide security and protection requirements including the following.</w:t>
      </w:r>
    </w:p>
    <w:p w:rsidR="ABFFABFF" w:rsidRDefault="ABFFABFF" w:rsidP="ABFFABFF">
      <w:pPr>
        <w:pStyle w:val="ARCATSubPara"/>
        <w:numPr>
          <w:ilvl w:val="3"/>
          <w:numId w:val="1"/>
        </w:numPr>
        <w:rPr/>
      </w:pPr>
      <w:r>
        <w:rPr/>
        <w:t>Fire extinguishers.</w:t>
      </w:r>
    </w:p>
    <w:p w:rsidR="ABFFABFF" w:rsidRDefault="ABFFABFF" w:rsidP="ABFFABFF">
      <w:pPr>
        <w:pStyle w:val="ARCATSubPara"/>
        <w:numPr>
          <w:ilvl w:val="3"/>
          <w:numId w:val="1"/>
        </w:numPr>
        <w:rPr/>
      </w:pPr>
      <w:r>
        <w:rPr/>
        <w:t>Site enclosure fence, barricades, warning signs, and lights.</w:t>
      </w:r>
    </w:p>
    <w:p w:rsidR="ABFFABFF" w:rsidRDefault="ABFFABFF" w:rsidP="ABFFABFF">
      <w:pPr>
        <w:pStyle w:val="ARCATSubPara"/>
        <w:numPr>
          <w:ilvl w:val="3"/>
          <w:numId w:val="1"/>
        </w:numPr>
        <w:rPr/>
      </w:pPr>
      <w:r>
        <w:rPr/>
        <w:t>Building enclosure and lock-up.</w:t>
      </w:r>
    </w:p>
    <w:p w:rsidR="ABFFABFF" w:rsidRDefault="ABFFABFF" w:rsidP="ABFFABFF">
      <w:pPr>
        <w:pStyle w:val="ARCATSubPara"/>
        <w:numPr>
          <w:ilvl w:val="3"/>
          <w:numId w:val="1"/>
        </w:numPr>
        <w:rPr/>
      </w:pPr>
      <w:r>
        <w:rPr/>
        <w:t>Environmental protection.</w:t>
      </w:r>
    </w:p>
    <w:p w:rsidR="ABFFABFF" w:rsidRDefault="ABFFABFF" w:rsidP="ABFFABFF">
      <w:pPr>
        <w:pStyle w:val="ARCATSubPara"/>
        <w:numPr>
          <w:ilvl w:val="3"/>
          <w:numId w:val="1"/>
        </w:numPr>
        <w:rPr/>
      </w:pPr>
      <w:r>
        <w:rPr/>
        <w:t>Pest control during and at the end of construction.</w:t>
      </w:r>
    </w:p>
    <w:p w:rsidR="ABFFABFF" w:rsidRDefault="ABFFABFF" w:rsidP="ABFFABFF">
      <w:pPr>
        <w:pStyle w:val="ARCATSubPara"/>
        <w:numPr>
          <w:ilvl w:val="3"/>
          <w:numId w:val="1"/>
        </w:numPr>
        <w:rPr/>
      </w:pPr>
      <w:r>
        <w:rPr/>
        <w:t>Snow and ice removal if applicable.</w:t>
      </w:r>
    </w:p>
    <w:p w:rsidR="ABFFABFF" w:rsidRDefault="ABFFABFF" w:rsidP="ABFFABFF">
      <w:pPr>
        <w:pStyle w:val="ARCATParagraph"/>
        <w:numPr>
          <w:ilvl w:val="2"/>
          <w:numId w:val="1"/>
        </w:numPr>
        <w:rPr/>
      </w:pPr>
      <w:r>
        <w:rPr/>
        <w:t>Personnel Support: Provide personnel support facilities including the following.</w:t>
      </w:r>
    </w:p>
    <w:p w:rsidR="ABFFABFF" w:rsidRDefault="ABFFABFF" w:rsidP="ABFFABFF">
      <w:pPr>
        <w:pStyle w:val="ARCATSubPara"/>
        <w:numPr>
          <w:ilvl w:val="3"/>
          <w:numId w:val="1"/>
        </w:numPr>
        <w:rPr/>
      </w:pPr>
      <w:r>
        <w:rPr/>
        <w:t>Architect's field office with telephone, fax and data connection.</w:t>
      </w:r>
    </w:p>
    <w:p w:rsidR="ABFFABFF" w:rsidRDefault="ABFFABFF" w:rsidP="ABFFABFF">
      <w:pPr>
        <w:pStyle w:val="ARCATSubPara"/>
        <w:numPr>
          <w:ilvl w:val="3"/>
          <w:numId w:val="1"/>
        </w:numPr>
        <w:rPr/>
      </w:pPr>
      <w:r>
        <w:rPr/>
        <w:t>Contractor's field office.</w:t>
      </w:r>
    </w:p>
    <w:p w:rsidR="ABFFABFF" w:rsidRDefault="ABFFABFF" w:rsidP="ABFFABFF">
      <w:pPr>
        <w:pStyle w:val="ARCATSubPara"/>
        <w:numPr>
          <w:ilvl w:val="3"/>
          <w:numId w:val="1"/>
        </w:numPr>
        <w:rPr/>
      </w:pPr>
      <w:r>
        <w:rPr/>
        <w:t>Sanitary facilities.</w:t>
      </w:r>
    </w:p>
    <w:p w:rsidR="ABFFABFF" w:rsidRDefault="ABFFABFF" w:rsidP="ABFFABFF">
      <w:pPr>
        <w:pStyle w:val="ARCATSubPara"/>
        <w:numPr>
          <w:ilvl w:val="3"/>
          <w:numId w:val="1"/>
        </w:numPr>
        <w:rPr/>
      </w:pPr>
      <w:r>
        <w:rPr/>
        <w:t>Drinking water.</w:t>
      </w:r>
    </w:p>
    <w:p w:rsidR="ABFFABFF" w:rsidRDefault="ABFFABFF" w:rsidP="ABFFABFF">
      <w:pPr>
        <w:pStyle w:val="ARCATSubPara"/>
        <w:numPr>
          <w:ilvl w:val="3"/>
          <w:numId w:val="1"/>
        </w:numPr>
        <w:rPr/>
      </w:pPr>
      <w:r>
        <w:rPr/>
        <w:t>Project identification sign.</w:t>
      </w:r>
    </w:p>
    <w:p w:rsidR="ABFFABFF" w:rsidRDefault="ABFFABFF" w:rsidP="ABFFABFF">
      <w:pPr>
        <w:pStyle w:val="ARCATSubPara"/>
        <w:numPr>
          <w:ilvl w:val="3"/>
          <w:numId w:val="1"/>
        </w:numPr>
        <w:rPr/>
      </w:pPr>
      <w:r>
        <w:rPr/>
        <w:t>Cleaning.</w:t>
      </w:r>
    </w:p>
    <w:p w:rsidR="ABFFABFF" w:rsidRDefault="ABFFABFF" w:rsidP="ABFFABFF">
      <w:pPr>
        <w:pStyle w:val="ARCATPart"/>
        <w:numPr>
          <w:ilvl w:val="0"/>
          <w:numId w:val="1"/>
        </w:numPr>
        <w:rPr/>
      </w:pPr>
      <w:r>
        <w:rPr/>
        <w:t>PRODUCTS - Not applicable to this Section</w:t>
      </w:r>
    </w:p>
    <w:p w:rsidR="ABFFABFF" w:rsidRDefault="ABFFABFF" w:rsidP="ABFFABFF">
      <w:pPr>
        <w:pStyle w:val="ARCATPart"/>
        <w:numPr>
          <w:ilvl w:val="0"/>
          <w:numId w:val="1"/>
        </w:numPr>
        <w:rPr/>
      </w:pPr>
      <w:r>
        <w:rPr/>
        <w:t>EXECUTION - Not applicable to this Section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01 50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281EB"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