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ather.png&quot; \* MERGEFORMAT \d  \x \y">
        <w:r>
          <w:drawing>
            <wp:inline distT="0" distB="0" distL="0" distR="0">
              <wp:extent cx="3810000" cy="1905000"/>
              <wp:effectExtent l="0" t="0" r="0" b="0"/>
              <wp:docPr id="1" name="Picture rId_369054" descr="https://www.arcat.com/clients/gfx/arm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9054" descr="https://www.arcat.com/clients/gfx/armather.png"/>
                      <pic:cNvPicPr>
                        <a:picLocks noChangeAspect="1" noChangeArrowheads="1"/>
                      </pic:cNvPicPr>
                    </pic:nvPicPr>
                    <pic:blipFill>
                      <a:blip r:link="rId_36905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STRUCTURAL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Armatherm; structural thermal breaks.</w:t>
      </w:r>
      <w:r>
        <w:rPr/>
        <w:br/>
        <w:t>This section is based on the products of Armatherm, which is located at:1 Titleist Dr.Acushnet, MA 02743Tel: 844-360-1036Email: </w:t>
      </w:r>
      <w:hyperlink r:id="rId_136ABD_1" w:history="1">
        <w:tooltip>request info (sales@armatherm.com) downloads</w:tooltip>
        <w:r>
          <w:rPr>
            <w:rStyle w:val="Hyperlink"/>
            <w:color w:val="802020"/>
            <w:u w:val="single"/>
          </w:rPr>
          <w:t>request info (sales@armatherm.com)</w:t>
        </w:r>
      </w:hyperlink>
      <w:r>
        <w:rPr/>
        <w:t/>
      </w:r>
      <w:r>
        <w:rPr/>
        <w:br/>
        <w:t>Web: </w:t>
      </w:r>
      <w:hyperlink r:id="rId_136ABD_2" w:history="1">
        <w:tooltip>http://www.armatherm.com downloads</w:tooltip>
        <w:r>
          <w:rPr>
            <w:rStyle w:val="Hyperlink"/>
            <w:color w:val="802020"/>
            <w:u w:val="single"/>
          </w:rPr>
          <w:t>http://www.armatherm.com</w:t>
        </w:r>
      </w:hyperlink>
      <w:r>
        <w:rPr/>
        <w:t>  </w:t>
      </w:r>
      <w:r>
        <w:rPr/>
        <w:br/>
        <w:t> [ </w:t>
      </w:r>
      <w:hyperlink r:id="rId_136ABD_3" w:history="1">
        <w:tooltip>Click Here downloads</w:tooltip>
        <w:r>
          <w:rPr>
            <w:rStyle w:val="Hyperlink"/>
            <w:color w:val="802020"/>
            <w:u w:val="single"/>
          </w:rPr>
          <w:t>Click Here</w:t>
        </w:r>
      </w:hyperlink>
      <w:r>
        <w:rPr/>
        <w:t> ] for additional information.</w:t>
      </w:r>
      <w:r>
        <w:rPr/>
        <w:br/>
        <w:t>Armatherm thermal break solutions minimize building energy loss and improve building envelope performance. Since 2011, Armatherm has been working with architects and structural engineers to improve building design details and reduce heat loss due to thermal bridging within the building thermal envelope.</w:t>
      </w:r>
      <w:r>
        <w:rPr/>
        <w:br/>
        <w:t>Armatherm solutions can be used anywhere a penetration or transition exists in the building envelope creating a thermal bridge. Solutions to minimize heat loss include balcony, canopy, parapet, masonry shelf angle, cladding/Z-girt connections, and wall-to-foundation transitions. Improve the effective U value of wall and roof assemblies and reduce heat loss by as much as 70 percent while contributing to LEED points.</w:t>
      </w:r>
      <w:r>
        <w:rPr/>
        <w:br/>
        <w:t>We are a collaborative, design-build partner who can assist in determining the extent of thermal bridging heat loss on building envelope performance including thermal modeling and connection design calculations. We look forward to working with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Structural Thermal Breaks of the following types:</w:t>
      </w:r>
    </w:p>
    <w:p w:rsidR="ABFFABFF" w:rsidRDefault="ABFFABFF" w:rsidP="ABFFABFF">
      <w:pPr>
        <w:pStyle w:val="ARCATSubPara"/>
        <w:numPr>
          <w:ilvl w:val="3"/>
          <w:numId w:val="1"/>
        </w:numPr>
        <w:rPr/>
      </w:pPr>
      <w:r>
        <w:rPr/>
        <w:t>Polyurethane structural thermal breaks. (Armatherm 500-150) (Armatherm 500-200) (Armatherm 500-280)</w:t>
      </w:r>
    </w:p>
    <w:p w:rsidR="ABFFABFF" w:rsidRDefault="ABFFABFF" w:rsidP="ABFFABFF">
      <w:pPr>
        <w:pStyle w:val="ARCATSubPara"/>
        <w:numPr>
          <w:ilvl w:val="3"/>
          <w:numId w:val="1"/>
        </w:numPr>
        <w:rPr/>
      </w:pPr>
      <w:r>
        <w:rPr/>
        <w:t>Reinforced thermoset resin structural thermal breaks. (Armatherm FRR)</w:t>
      </w:r>
    </w:p>
    <w:p w:rsidR="ABFFABFF" w:rsidRDefault="ABFFABFF" w:rsidP="ABFFABFF">
      <w:pPr>
        <w:pStyle w:val="ARCATSubPara"/>
        <w:numPr>
          <w:ilvl w:val="3"/>
          <w:numId w:val="1"/>
        </w:numPr>
        <w:rPr/>
      </w:pPr>
      <w:r>
        <w:rPr/>
        <w:t>Wall cladding support structural thermal breaks. (Armatherm Z GIRT)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C273 - Standard Test Method for Shear Properties of Sandwich Core Materials.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E831 - Standard Test Method for Linear Thermal Expansion of Solid Materials by Thermomechanical Analysis.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International Association for Cold Storage Construction (IACSC):</w:t>
      </w:r>
    </w:p>
    <w:p w:rsidR="ABFFABFF" w:rsidRDefault="ABFFABFF" w:rsidP="ABFFABFF">
      <w:pPr>
        <w:pStyle w:val="ARCATSubPara"/>
        <w:numPr>
          <w:ilvl w:val="3"/>
          <w:numId w:val="1"/>
        </w:numPr>
        <w:rPr/>
      </w:pPr>
      <w:r>
        <w:rPr/>
        <w:t>IACSC Energy Modeling Guideline for Cold Storage and Refrigeration Warehouse Facilities, Table 4.4.1-1.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Schedule: Submit a list of locations where structural thermal breaks are to be used, and the specific product and thickness to be used at each location.</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Thermal Design: Wall assembly or interface detail shall meet the ASHRAE 90.1 requirements for continuous insulation and shall not have structural connections (beams, support framing, sub girts, clips) which create thermal bridging. Effective U values of wall, roof and foundation assemblies shall meet or exceed the design requirements per code. Effective U value calculation or modeling shall be performed in accordance with ASHRAE guidelines.</w:t>
      </w:r>
    </w:p>
    <w:p w:rsidR="ABFFABFF" w:rsidRDefault="ABFFABFF" w:rsidP="ABFFABFF">
      <w:pPr>
        <w:pStyle w:val="ARCATParagraph"/>
        <w:numPr>
          <w:ilvl w:val="2"/>
          <w:numId w:val="1"/>
        </w:numPr>
        <w:rPr/>
      </w:pPr>
      <w:r>
        <w:rPr/>
        <w:t>Structural Design: Design structural thermal break connections and/or facade attachment support framing using performance requirements and design criteria indicated. Provide comprehensive engineering analysis by a qualified professional engineer.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Armatherm, which is located at:1 Titleist Dr.Acushnet, MA 02743Tel: 844-360-1036Email: </w:t>
      </w:r>
      <w:hyperlink r:id="rId_8FD469_1" w:history="1">
        <w:tooltip>request info (sales@armatherm.com) downloads</w:tooltip>
        <w:r>
          <w:rPr>
            <w:rStyle w:val="Hyperlink"/>
            <w:color w:val="802020"/>
            <w:u w:val="single"/>
          </w:rPr>
          <w:t>request info (sales@armatherm.com)</w:t>
        </w:r>
      </w:hyperlink>
      <w:r>
        <w:rPr/>
        <w:t>;Web: </w:t>
      </w:r>
      <w:hyperlink r:id="rId_8FD469_2" w:history="1">
        <w:tooltip>http://www.armatherm.com downloads</w:tooltip>
        <w:r>
          <w:rPr>
            <w:rStyle w:val="Hyperlink"/>
            <w:color w:val="802020"/>
            <w:u w:val="single"/>
          </w:rPr>
          <w:t>http://www.armatherm.com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POLYURETHANE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Para"/>
        <w:numPr>
          <w:ilvl w:val="3"/>
          <w:numId w:val="1"/>
        </w:numPr>
        <w:rPr/>
      </w:pPr>
      <w:r>
        <w:rPr/>
        <w:t>Thermal Performance, Column Base Insulation Blocks: Effective R-Value of floor shall meet or exceed design requirements of building code. Calculate or model effective R-Value in accordance with IACSC Energy Modeling Guideline for Cold Storage and Refrigeration Warehouse Facilities, Table 4.1.1-1.</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Armatherm 500-150;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560 psi (3.9 MPa).</w:t>
      </w:r>
    </w:p>
    <w:p w:rsidR="ABFFABFF" w:rsidRDefault="ABFFABFF" w:rsidP="ABFFABFF">
      <w:pPr>
        <w:pStyle w:val="ARCATSubSub1"/>
        <w:numPr>
          <w:ilvl w:val="4"/>
          <w:numId w:val="1"/>
        </w:numPr>
        <w:rPr/>
      </w:pPr>
      <w:r>
        <w:rPr/>
        <w:t>Compressive Modulus (ASTM D1621): 18,130 psi (125 MPa).</w:t>
      </w:r>
    </w:p>
    <w:p w:rsidR="ABFFABFF" w:rsidRDefault="ABFFABFF" w:rsidP="ABFFABFF">
      <w:pPr>
        <w:pStyle w:val="ARCATSubSub1"/>
        <w:numPr>
          <w:ilvl w:val="4"/>
          <w:numId w:val="1"/>
        </w:numPr>
        <w:rPr/>
      </w:pPr>
      <w:r>
        <w:rPr/>
        <w:t>Shear Strength (ASTM C273): 167 psi (1.2 MPa).</w:t>
      </w:r>
    </w:p>
    <w:p w:rsidR="ABFFABFF" w:rsidRDefault="ABFFABFF" w:rsidP="ABFFABFF">
      <w:pPr>
        <w:pStyle w:val="ARCATSubSub1"/>
        <w:numPr>
          <w:ilvl w:val="4"/>
          <w:numId w:val="1"/>
        </w:numPr>
        <w:rPr/>
      </w:pPr>
      <w:r>
        <w:rPr/>
        <w:t>Thermal Conductivity, U-Value (ASTM C518): 0.32.</w:t>
      </w:r>
    </w:p>
    <w:p w:rsidR="ABFFABFF" w:rsidRDefault="ABFFABFF" w:rsidP="ABFFABFF">
      <w:pPr>
        <w:pStyle w:val="ARCATSubSub1"/>
        <w:numPr>
          <w:ilvl w:val="4"/>
          <w:numId w:val="1"/>
        </w:numPr>
        <w:rPr/>
      </w:pPr>
      <w:r>
        <w:rPr/>
        <w:t>Coefficient of Thermal Expansion (ASTM E831): 33 x 10e-6 in/in/degree F.</w:t>
      </w:r>
    </w:p>
    <w:p w:rsidR="ABFFABFF" w:rsidRDefault="ABFFABFF" w:rsidP="ABFFABFF">
      <w:pPr>
        <w:pStyle w:val="ARCATSubSub1"/>
        <w:numPr>
          <w:ilvl w:val="4"/>
          <w:numId w:val="1"/>
        </w:numPr>
        <w:rPr/>
      </w:pPr>
      <w:r>
        <w:rPr/>
        <w:t>Thermal Resistance, R-Value (ASTM C518): 3.3.</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500-200;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1131 psi (7.8 MPa).</w:t>
      </w:r>
    </w:p>
    <w:p w:rsidR="ABFFABFF" w:rsidRDefault="ABFFABFF" w:rsidP="ABFFABFF">
      <w:pPr>
        <w:pStyle w:val="ARCATSubSub1"/>
        <w:numPr>
          <w:ilvl w:val="4"/>
          <w:numId w:val="1"/>
        </w:numPr>
        <w:rPr/>
      </w:pPr>
      <w:r>
        <w:rPr/>
        <w:t>Compressive Modulus (ASTM D1621): 29,000 psi (200 MPa).</w:t>
      </w:r>
    </w:p>
    <w:p w:rsidR="ABFFABFF" w:rsidRDefault="ABFFABFF" w:rsidP="ABFFABFF">
      <w:pPr>
        <w:pStyle w:val="ARCATSubSub1"/>
        <w:numPr>
          <w:ilvl w:val="4"/>
          <w:numId w:val="1"/>
        </w:numPr>
        <w:rPr/>
      </w:pPr>
      <w:r>
        <w:rPr/>
        <w:t>Shear Strength (ASTM C273): 257 psi (1.77 MPa).</w:t>
      </w:r>
    </w:p>
    <w:p w:rsidR="ABFFABFF" w:rsidRDefault="ABFFABFF" w:rsidP="ABFFABFF">
      <w:pPr>
        <w:pStyle w:val="ARCATSubSub1"/>
        <w:numPr>
          <w:ilvl w:val="4"/>
          <w:numId w:val="1"/>
        </w:numPr>
        <w:rPr/>
      </w:pPr>
      <w:r>
        <w:rPr/>
        <w:t>Thermal Conductivity, U-Value (ASTM C518): 0.40.</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2.5.</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500-280;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2233 psi (15.4 MPa).</w:t>
      </w:r>
    </w:p>
    <w:p w:rsidR="ABFFABFF" w:rsidRDefault="ABFFABFF" w:rsidP="ABFFABFF">
      <w:pPr>
        <w:pStyle w:val="ARCATSubSub1"/>
        <w:numPr>
          <w:ilvl w:val="4"/>
          <w:numId w:val="1"/>
        </w:numPr>
        <w:rPr/>
      </w:pPr>
      <w:r>
        <w:rPr/>
        <w:t>Compressive Modulus (ASTM D1621): 49,312 psi (340 MPa).</w:t>
      </w:r>
    </w:p>
    <w:p w:rsidR="ABFFABFF" w:rsidRDefault="ABFFABFF" w:rsidP="ABFFABFF">
      <w:pPr>
        <w:pStyle w:val="ARCATSubSub1"/>
        <w:numPr>
          <w:ilvl w:val="4"/>
          <w:numId w:val="1"/>
        </w:numPr>
        <w:rPr/>
      </w:pPr>
      <w:r>
        <w:rPr/>
        <w:t>Shear Strength (ASTM C273): 310 psi (2.1 MPa).</w:t>
      </w:r>
    </w:p>
    <w:p w:rsidR="ABFFABFF" w:rsidRDefault="ABFFABFF" w:rsidP="ABFFABFF">
      <w:pPr>
        <w:pStyle w:val="ARCATSubSub1"/>
        <w:numPr>
          <w:ilvl w:val="4"/>
          <w:numId w:val="1"/>
        </w:numPr>
        <w:rPr/>
      </w:pPr>
      <w:r>
        <w:rPr/>
        <w:t>Thermal Conductivity, U-Value (ASTM C518): 0.45.</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2.22.</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REINFORCED THERMOSET RESIN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Sub1"/>
        <w:numPr>
          <w:ilvl w:val="4"/>
          <w:numId w:val="1"/>
        </w:numPr>
        <w:rPr/>
      </w:pPr>
      <w:r>
        <w:rPr/>
        <w:t>Submit independent test results or engineered performance analysis for structural thermal break material in bearing and/or slip critical connections where shear and moment loads are applied.</w:t>
      </w:r>
    </w:p>
    <w:p w:rsidR="ABFFABFF" w:rsidRDefault="ABFFABFF" w:rsidP="ABFFABFF">
      <w:pPr>
        <w:pStyle w:val="ARCATParagraph"/>
        <w:numPr>
          <w:ilvl w:val="2"/>
          <w:numId w:val="1"/>
        </w:numPr>
        <w:rPr/>
      </w:pPr>
      <w:r>
        <w:rPr/>
        <w:t>Basis of Design: Armatherm FRR;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Description: Reinforced thermoset resin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1/2 inches (13 mm).</w:t>
      </w:r>
    </w:p>
    <w:p w:rsidR="ABFFABFF" w:rsidRDefault="ABFFABFF" w:rsidP="ABFFABFF">
      <w:pPr>
        <w:pStyle w:val="ARCATSubPara"/>
        <w:numPr>
          <w:ilvl w:val="3"/>
          <w:numId w:val="1"/>
        </w:numPr>
        <w:rPr/>
      </w:pPr>
      <w:r>
        <w:rPr/>
        <w:t>Thickness: 3/4 inches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Steel beam connections.</w:t>
      </w:r>
    </w:p>
    <w:p w:rsidR="ABFFABFF" w:rsidRDefault="ABFFABFF" w:rsidP="ABFFABFF">
      <w:pPr>
        <w:pStyle w:val="ARCATSubSub1"/>
        <w:numPr>
          <w:ilvl w:val="4"/>
          <w:numId w:val="1"/>
        </w:numPr>
        <w:rPr/>
      </w:pPr>
      <w:r>
        <w:rPr/>
        <w:t>Masonry shelf angles.</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WALL CLADDING SUPPORT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Thermal Design: Wall assembly or interface detail shall meet the ASHRAE 90.1 requirements for continuous insulation.</w:t>
      </w:r>
    </w:p>
    <w:p w:rsidR="ABFFABFF" w:rsidRDefault="ABFFABFF" w:rsidP="ABFFABFF">
      <w:pPr>
        <w:pStyle w:val="ARCATSubSub1"/>
        <w:numPr>
          <w:ilvl w:val="4"/>
          <w:numId w:val="1"/>
        </w:numPr>
        <w:rPr/>
      </w:pPr>
      <w:r>
        <w:rPr/>
        <w:t>Wall assembly shall not have structural connections (beams, support framing, sub girts, clips) which create thermal bridging.</w:t>
      </w:r>
    </w:p>
    <w:p w:rsidR="ABFFABFF" w:rsidRDefault="ABFFABFF" w:rsidP="ABFFABFF">
      <w:pPr>
        <w:pStyle w:val="ARCATSubSub1"/>
        <w:numPr>
          <w:ilvl w:val="4"/>
          <w:numId w:val="1"/>
        </w:numPr>
        <w:rPr/>
      </w:pPr>
      <w:r>
        <w:rPr/>
        <w:t>Effective U values of wall assemblies shall meet or exceed the design requirements per code.</w:t>
      </w:r>
    </w:p>
    <w:p w:rsidR="ABFFABFF" w:rsidRDefault="ABFFABFF" w:rsidP="ABFFABFF">
      <w:pPr>
        <w:pStyle w:val="ARCATSubSub1"/>
        <w:numPr>
          <w:ilvl w:val="4"/>
          <w:numId w:val="1"/>
        </w:numPr>
        <w:rPr/>
      </w:pPr>
      <w:r>
        <w:rPr/>
        <w:t>Effective U value calculation or modeling shall be performed in accordance with ASHRAE guidelines.</w:t>
      </w:r>
    </w:p>
    <w:p w:rsidR="ABFFABFF" w:rsidRDefault="ABFFABFF" w:rsidP="ABFFABFF">
      <w:pPr>
        <w:pStyle w:val="ARCATSubSub1"/>
        <w:numPr>
          <w:ilvl w:val="4"/>
          <w:numId w:val="1"/>
        </w:numPr>
        <w:rPr/>
      </w:pPr>
      <w:r>
        <w:rPr/>
        <w:t>Three dimensional thermal modeling report should include the impact of the support/attachment system on the effective U value of the wall assembly.</w:t>
      </w:r>
    </w:p>
    <w:p>
      <w:pPr>
        <w:pStyle w:val="ARCATnote"/>
        <w:rPr/>
      </w:pPr>
      <w:r>
        <w:rPr/>
        <w:t>** NOTE TO SPECIFIER ** Delete wall assembly effective U value option not required.</w:t>
      </w:r>
    </w:p>
    <w:p w:rsidR="ABFFABFF" w:rsidRDefault="ABFFABFF" w:rsidP="ABFFABFF">
      <w:pPr>
        <w:pStyle w:val="ARCATSubSub1"/>
        <w:numPr>
          <w:ilvl w:val="4"/>
          <w:numId w:val="1"/>
        </w:numPr>
        <w:rPr/>
      </w:pPr>
      <w:r>
        <w:rPr/>
        <w:t>Wall assembly effective U value shall be as indicated on Drawings.</w:t>
      </w:r>
    </w:p>
    <w:p w:rsidR="ABFFABFF" w:rsidRDefault="ABFFABFF" w:rsidP="ABFFABFF">
      <w:pPr>
        <w:pStyle w:val="ARCATSubSub1"/>
        <w:numPr>
          <w:ilvl w:val="4"/>
          <w:numId w:val="1"/>
        </w:numPr>
        <w:rPr/>
      </w:pPr>
      <w:r>
        <w:rPr/>
        <w:t>Wall assembly effective U value shall be _____.</w:t>
      </w:r>
    </w:p>
    <w:p w:rsidR="ABFFABFF" w:rsidRDefault="ABFFABFF" w:rsidP="ABFFABFF">
      <w:pPr>
        <w:pStyle w:val="ARCATSubPara"/>
        <w:numPr>
          <w:ilvl w:val="3"/>
          <w:numId w:val="1"/>
        </w:numPr>
        <w:rPr/>
      </w:pPr>
      <w:r>
        <w:rPr/>
        <w:t>Structural Performance: Exterior wall/cladding panel assemblies are required to demonstrate the ability to meet requirements for the following:</w:t>
      </w:r>
    </w:p>
    <w:p w:rsidR="ABFFABFF" w:rsidRDefault="ABFFABFF" w:rsidP="ABFFABFF">
      <w:pPr>
        <w:pStyle w:val="ARCATSubSub1"/>
        <w:numPr>
          <w:ilvl w:val="4"/>
          <w:numId w:val="1"/>
        </w:numPr>
        <w:rPr/>
      </w:pPr>
      <w:r>
        <w:rPr/>
        <w:t>Live loads such as wind and snow loads, dead load.</w:t>
      </w:r>
    </w:p>
    <w:p w:rsidR="ABFFABFF" w:rsidRDefault="ABFFABFF" w:rsidP="ABFFABFF">
      <w:pPr>
        <w:pStyle w:val="ARCATSubSub1"/>
        <w:numPr>
          <w:ilvl w:val="4"/>
          <w:numId w:val="1"/>
        </w:numPr>
        <w:rPr/>
      </w:pPr>
      <w:r>
        <w:rPr/>
        <w:t>Thermal movements.</w:t>
      </w:r>
    </w:p>
    <w:p w:rsidR="ABFFABFF" w:rsidRDefault="ABFFABFF" w:rsidP="ABFFABFF">
      <w:pPr>
        <w:pStyle w:val="ARCATSubSub1"/>
        <w:numPr>
          <w:ilvl w:val="4"/>
          <w:numId w:val="1"/>
        </w:numPr>
        <w:rPr/>
      </w:pPr>
      <w:r>
        <w:rPr/>
        <w:t>Temperature change.</w:t>
      </w:r>
    </w:p>
    <w:p w:rsidR="ABFFABFF" w:rsidRDefault="ABFFABFF" w:rsidP="ABFFABFF">
      <w:pPr>
        <w:pStyle w:val="ARCATSubSub1"/>
        <w:numPr>
          <w:ilvl w:val="4"/>
          <w:numId w:val="1"/>
        </w:numPr>
        <w:rPr/>
      </w:pPr>
      <w:r>
        <w:rPr/>
        <w:t>Design facade attachment support framing using performance requirements and design criteria indicated.</w:t>
      </w:r>
    </w:p>
    <w:p w:rsidR="ABFFABFF" w:rsidRDefault="ABFFABFF" w:rsidP="ABFFABFF">
      <w:pPr>
        <w:pStyle w:val="ARCATSubSub1"/>
        <w:numPr>
          <w:ilvl w:val="4"/>
          <w:numId w:val="1"/>
        </w:numPr>
        <w:rPr/>
      </w:pPr>
      <w:r>
        <w:rPr/>
        <w:t>Provide comprehensive engineering analysis by a qualified professional engineer which includes wall panel manufacturer's analysis of design loads.</w:t>
      </w:r>
    </w:p>
    <w:p w:rsidR="ABFFABFF" w:rsidRDefault="ABFFABFF" w:rsidP="ABFFABFF">
      <w:pPr>
        <w:pStyle w:val="ARCATParagraph"/>
        <w:numPr>
          <w:ilvl w:val="2"/>
          <w:numId w:val="1"/>
        </w:numPr>
        <w:rPr/>
      </w:pPr>
      <w:r>
        <w:rPr/>
        <w:t>Basis of Design: Armatherm Z GIRT;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Spacing: As recommended by Manufacturer.</w:t>
      </w:r>
    </w:p>
    <w:p w:rsidR="ABFFABFF" w:rsidRDefault="ABFFABFF" w:rsidP="ABFFABFF">
      <w:pPr>
        <w:pStyle w:val="ARCATSubPara"/>
        <w:numPr>
          <w:ilvl w:val="3"/>
          <w:numId w:val="1"/>
        </w:numPr>
        <w:rPr/>
      </w:pPr>
      <w:r>
        <w:rPr/>
        <w:t>Connectors and Fasteners: Minimum ultimate pull-out capacity from shall be 450 pounds (204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Include accessory products including bushings and washers.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9054"
  Type="http://schemas.openxmlformats.org/officeDocument/2006/relationships/image"
  Target="https://www.arcat.com/clients/gfx/armather.png"
  TargetMode="External"
/>
<Relationship
  Id="rId_136ABD_1"
  Type="http://schemas.openxmlformats.org/officeDocument/2006/relationships/hyperlink"
  Target="https://arcat.com/rfi?action=email&amp;company=Armatherm&amp;message=RE%253A%2520Spec%2520Question%2520(07215ara)%253A%2520&amp;coid=51487&amp;spec=07215ara&amp;rep=&amp;fax="
  TargetMode="External"
/>
<Relationship
  Id="rId_136ABD_2"
  Type="http://schemas.openxmlformats.org/officeDocument/2006/relationships/hyperlink"
  Target="http://www.armatherm.com"
  TargetMode="External"
/>
<Relationship
  Id="rId_136ABD_3"
  Type="http://schemas.openxmlformats.org/officeDocument/2006/relationships/hyperlink"
  Target="https://arcat.com/company/armatherm-51487"
  TargetMode="External"
/>
<Relationship
  Id="rId_8FD469_1"
  Type="http://schemas.openxmlformats.org/officeDocument/2006/relationships/hyperlink"
  Target="https://arcat.com/rfi?action=email&amp;company=Armatherm&amp;message=RE%253A%2520Spec%2520Question%2520(07215ara)%253A%2520&amp;coid=51487&amp;spec=07215ara&amp;rep=&amp;fax="
  TargetMode="External"
/>
<Relationship
  Id="rId_8FD469_2"
  Type="http://schemas.openxmlformats.org/officeDocument/2006/relationships/hyperlink"
  Target="http://www.armathe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