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adel.png&quot; \* MERGEFORMAT \d  \x \y">
        <w:r>
          <w:drawing>
            <wp:inline distT="0" distB="0" distL="0" distR="0">
              <wp:extent cx="1466850" cy="1447800"/>
              <wp:effectExtent l="0" t="0" r="0" b="0"/>
              <wp:docPr id="1" name="Picture rId_082FEC" descr="https://www.arcat.com/clients/gfx/cita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2FEC" descr="https://www.arcat.com/clients/gfx/citadel.png"/>
                      <pic:cNvPicPr>
                        <a:picLocks noChangeAspect="1" noChangeArrowheads="1"/>
                      </pic:cNvPicPr>
                    </pic:nvPicPr>
                    <pic:blipFill>
                      <a:blip r:link="rId_082FEC"/>
                      <a:srcRect/>
                      <a:stretch>
                        <a:fillRect/>
                      </a:stretch>
                    </pic:blipFill>
                    <pic:spPr bwMode="auto">
                      <a:xfrm>
                        <a:off x="0" y="0"/>
                        <a:ext cx="1466850" cy="144780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Citadel Architectural Products, Inc.; composite laminated building panels.</w:t>
      </w:r>
      <w:r>
        <w:rPr/>
        <w:br/>
        <w:t>This section is based on the products of Citadel Architectural Products, Inc., which is located at:3131-A North Franklin RoadIndianapolis, IN 46226Toll Free Tel: 800-446-8828Tel: 317-894-9400Fax: 800-247-2635Email: </w:t>
      </w:r>
      <w:hyperlink r:id="rId_1BBD0D_1" w:history="1">
        <w:tooltip>request info (info@citadelap.com) downloads</w:tooltip>
        <w:r>
          <w:rPr>
            <w:rStyle w:val="Hyperlink"/>
            <w:color w:val="802020"/>
            <w:u w:val="single"/>
          </w:rPr>
          <w:t>request info (info@citadelap.com)</w:t>
        </w:r>
      </w:hyperlink>
      <w:r>
        <w:rPr/>
        <w:t/>
      </w:r>
      <w:r>
        <w:rPr/>
        <w:br/>
        <w:t>Web: </w:t>
      </w:r>
      <w:hyperlink r:id="rId_1BBD0D_2" w:history="1">
        <w:tooltip>http://www.citadelap.com downloads</w:tooltip>
        <w:r>
          <w:rPr>
            <w:rStyle w:val="Hyperlink"/>
            <w:color w:val="802020"/>
            <w:u w:val="single"/>
          </w:rPr>
          <w:t>http://www.citadelap.com</w:t>
        </w:r>
      </w:hyperlink>
      <w:r>
        <w:rPr/>
        <w:t>  </w:t>
      </w:r>
      <w:r>
        <w:rPr/>
        <w:br/>
        <w:t> [ </w:t>
      </w:r>
      <w:hyperlink r:id="rId_1BBD0D_3" w:history="1">
        <w:tooltip>Click Here downloads</w:tooltip>
        <w:r>
          <w:rPr>
            <w:rStyle w:val="Hyperlink"/>
            <w:color w:val="802020"/>
            <w:u w:val="single"/>
          </w:rPr>
          <w:t>Click Here</w:t>
        </w:r>
      </w:hyperlink>
      <w:r>
        <w:rPr/>
        <w:t> ] for additional information.</w:t>
      </w:r>
      <w:r>
        <w:rPr/>
        <w:br/>
        <w:t>Prior to 1992, Citadel Architectural Products, Incorporated was the Architectural Panels Division of the Weyerhaeuser Company. It was at that time we became a privately held corporation and moved our operations from Tacoma, Washington to a more centrally located facility in Indianapolis, Indiana.</w:t>
      </w:r>
      <w:r>
        <w:rPr/>
        <w:br/>
        <w:t>Then in 1999, a management buyout was initiated as we completed our transition to a completely employee owned company. To date, we have accumulated over 35 years of industry experience in lamination technology. It is this type of experience, along with a commitment to quality, which helped lay the groundwork for obtaining ISO 9001:2000 Certification in 2002.</w:t>
      </w:r>
      <w:r>
        <w:rPr/>
        <w:br/>
        <w:t>We also offer the service that comes with a nationwide representative and distributor network. It is this network that has helped us develop a strong presence in the domestic marketplace as well as providing the groundwork for sending our panels worldwide including: North &amp; South America, Asia, Antarctica, and Europe.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Panel 15. Panel 20, SinoCore Panels, ProCore Panels, and Envelope 2000 panels. Delete if not required for project.</w:t>
      </w:r>
    </w:p>
    <w:p w:rsidR="ABFFABFF" w:rsidRDefault="ABFFABFF" w:rsidP="ABFFABFF">
      <w:pPr>
        <w:pStyle w:val="ARCATParagraph"/>
        <w:numPr>
          <w:ilvl w:val="2"/>
          <w:numId w:val="1"/>
        </w:numPr>
        <w:rPr/>
      </w:pPr>
      <w:r>
        <w:rPr/>
        <w:t>Laminated panels and attachment systems for use as exterior cladding.</w:t>
      </w:r>
    </w:p>
    <w:p>
      <w:pPr>
        <w:pStyle w:val="ARCATnote"/>
        <w:rPr/>
      </w:pPr>
      <w:r>
        <w:rPr/>
        <w:t>** NOTE TO SPECIFIER ** GlazeGuard, Delete if not required for project.</w:t>
      </w:r>
    </w:p>
    <w:p w:rsidR="ABFFABFF" w:rsidRDefault="ABFFABFF" w:rsidP="ABFFABFF">
      <w:pPr>
        <w:pStyle w:val="ARCATParagraph"/>
        <w:numPr>
          <w:ilvl w:val="2"/>
          <w:numId w:val="1"/>
        </w:numPr>
        <w:rPr/>
      </w:pPr>
      <w:r>
        <w:rPr/>
        <w:t>Laminated panels for use as glazing infill or railing-type channel inserts.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B137 - Standard Test Method for Measurement of Coating Mass Per Unit Area on Anodically Coated Aluminum.</w:t>
      </w:r>
    </w:p>
    <w:p w:rsidR="ABFFABFF" w:rsidRDefault="ABFFABFF" w:rsidP="ABFFABFF">
      <w:pPr>
        <w:pStyle w:val="ARCATSubPara"/>
        <w:numPr>
          <w:ilvl w:val="3"/>
          <w:numId w:val="1"/>
        </w:numPr>
        <w:rPr/>
      </w:pPr>
      <w:r>
        <w:rPr/>
        <w:t>ASTM B211 - Standard Specification for Aluminum and Aluminum-Alloy Rolled or Cold Finished Bar, Rod, and Wire.</w:t>
      </w:r>
    </w:p>
    <w:p w:rsidR="ABFFABFF" w:rsidRDefault="ABFFABFF" w:rsidP="ABFFABFF">
      <w:pPr>
        <w:pStyle w:val="ARCATSubPara"/>
        <w:numPr>
          <w:ilvl w:val="3"/>
          <w:numId w:val="1"/>
        </w:numPr>
        <w:rPr/>
      </w:pPr>
      <w:r>
        <w:rPr/>
        <w:t>ASTM B680 - Standard Test Method for Seal Quality of Anodic Coatings on Aluminum by Acid Dissolution.</w:t>
      </w:r>
    </w:p>
    <w:p w:rsidR="ABFFABFF" w:rsidRDefault="ABFFABFF" w:rsidP="ABFFABFF">
      <w:pPr>
        <w:pStyle w:val="ARCATSubPara"/>
        <w:numPr>
          <w:ilvl w:val="3"/>
          <w:numId w:val="1"/>
        </w:numPr>
        <w:rPr/>
      </w:pPr>
      <w:r>
        <w:rPr/>
        <w:t>ASTM C267 - Standard Test Methods for Chemical Resistance of Mortars, Grouts, and Monolithic Surfacings and Polymer Concretes.</w:t>
      </w:r>
    </w:p>
    <w:p w:rsidR="ABFFABFF" w:rsidRDefault="ABFFABFF" w:rsidP="ABFFABFF">
      <w:pPr>
        <w:pStyle w:val="ARCATSubPara"/>
        <w:numPr>
          <w:ilvl w:val="3"/>
          <w:numId w:val="1"/>
        </w:numPr>
        <w:rPr/>
      </w:pPr>
      <w:r>
        <w:rPr/>
        <w:t>ASTM C1371 - Standard Test Method for Determination of Emittance of Materials Near Room Temperature Using Portable Emissometers.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D968 - Standard Test Methods for Abrasion Resistance of Organic Coatings by Falling Abrasive.</w:t>
      </w:r>
    </w:p>
    <w:p w:rsidR="ABFFABFF" w:rsidRDefault="ABFFABFF" w:rsidP="ABFFABFF">
      <w:pPr>
        <w:pStyle w:val="ARCATSubPara"/>
        <w:numPr>
          <w:ilvl w:val="3"/>
          <w:numId w:val="1"/>
        </w:numPr>
        <w:rPr/>
      </w:pPr>
      <w:r>
        <w:rPr/>
        <w:t>ASTM D1308 - Standard Test Method for Effect of Household Chemicals on Clear and Pigmented Organic Finishes.</w:t>
      </w:r>
    </w:p>
    <w:p>
      <w:pPr>
        <w:pStyle w:val="ARCATnote"/>
        <w:rPr/>
      </w:pPr>
      <w:r>
        <w:rPr/>
        <w:t>** NOTE TO SPECIFIER ** Panel 20 and Envelope 2000 reference standard only. Delete if not required.</w:t>
      </w:r>
    </w:p>
    <w:p w:rsidR="ABFFABFF" w:rsidRDefault="ABFFABFF" w:rsidP="ABFFABFF">
      <w:pPr>
        <w:pStyle w:val="ARCATSubPara"/>
        <w:numPr>
          <w:ilvl w:val="3"/>
          <w:numId w:val="1"/>
        </w:numPr>
        <w:rPr/>
      </w:pPr>
      <w:r>
        <w:rPr/>
        <w:t>ASTM D1781 - Climbing Drum Peel for Adhesives.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Relative Humidity.</w:t>
      </w:r>
    </w:p>
    <w:p w:rsidR="ABFFABFF" w:rsidRDefault="ABFFABFF" w:rsidP="ABFFABFF">
      <w:pPr>
        <w:pStyle w:val="ARCATSubPara"/>
        <w:numPr>
          <w:ilvl w:val="3"/>
          <w:numId w:val="1"/>
        </w:numPr>
        <w:rPr/>
      </w:pPr>
      <w:r>
        <w:rPr/>
        <w:t>ASTM D2248 - Standard Practice for Detergent Resistance of Organic Finishes.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D4145 - Standard Test Method for Coating Flexibility of Prepainted Sheet.</w:t>
      </w:r>
    </w:p>
    <w:p w:rsidR="ABFFABFF" w:rsidRDefault="ABFFABFF" w:rsidP="ABFFABFF">
      <w:pPr>
        <w:pStyle w:val="ARCATSubPara"/>
        <w:numPr>
          <w:ilvl w:val="3"/>
          <w:numId w:val="1"/>
        </w:numPr>
        <w:rPr/>
      </w:pPr>
      <w:r>
        <w:rPr/>
        <w:t>ASTM D4214 - Standard Test Methods for Evaluating the Degree of Chalking of Exterior Paint Films.</w:t>
      </w:r>
    </w:p>
    <w:p>
      <w:pPr>
        <w:pStyle w:val="ARCATnote"/>
        <w:rPr/>
      </w:pPr>
      <w:r>
        <w:rPr/>
        <w:t>** NOTE TO SPECIFIER ** Following 4 reference standard are related to Envelope 2000 RR and Envelope RS only. Delete if not required.</w:t>
      </w:r>
    </w:p>
    <w:p w:rsidR="ABFFABFF" w:rsidRDefault="ABFFABFF" w:rsidP="ABFFABFF">
      <w:pPr>
        <w:pStyle w:val="ARCATSubPara"/>
        <w:numPr>
          <w:ilvl w:val="3"/>
          <w:numId w:val="1"/>
        </w:numPr>
        <w:rPr/>
      </w:pPr>
      <w:r>
        <w:rPr/>
        <w:t>ASTM E72 - Strength Tests for Panels for Building Construction.</w:t>
      </w:r>
    </w:p>
    <w:p w:rsidR="ABFFABFF" w:rsidRDefault="ABFFABFF" w:rsidP="ABFFABFF">
      <w:pPr>
        <w:pStyle w:val="ARCATSubPara"/>
        <w:numPr>
          <w:ilvl w:val="3"/>
          <w:numId w:val="1"/>
        </w:numPr>
        <w:rPr/>
      </w:pPr>
      <w:r>
        <w:rPr/>
        <w:t>ASTM E84 - Surface Burning Characteristics.</w:t>
      </w:r>
    </w:p>
    <w:p w:rsidR="ABFFABFF" w:rsidRDefault="ABFFABFF" w:rsidP="ABFFABFF">
      <w:pPr>
        <w:pStyle w:val="ARCATSubPara"/>
        <w:numPr>
          <w:ilvl w:val="3"/>
          <w:numId w:val="1"/>
        </w:numPr>
        <w:rPr/>
      </w:pPr>
      <w:r>
        <w:rPr/>
        <w:t>ASTM E108 (Modified) - Standard Test Methods for Fire Tests of Roof Coverings.</w:t>
      </w:r>
    </w:p>
    <w:p w:rsidR="ABFFABFF" w:rsidRDefault="ABFFABFF" w:rsidP="ABFFABFF">
      <w:pPr>
        <w:pStyle w:val="ARCATSubPara"/>
        <w:numPr>
          <w:ilvl w:val="3"/>
          <w:numId w:val="1"/>
        </w:numPr>
        <w:rPr/>
      </w:pPr>
      <w:r>
        <w:rPr/>
        <w:t>ASTM E331 - Test for Water Penetration of Exterior Walls by Uniform Static Air Pressure Difference.</w:t>
      </w:r>
    </w:p>
    <w:p>
      <w:pPr>
        <w:pStyle w:val="ARCATnote"/>
        <w:rPr/>
      </w:pPr>
      <w:r>
        <w:rPr/>
        <w:t>** NOTE TO SPECIFIER ** Envelope 2000 RR reference standard only. Delete if not required.</w:t>
      </w:r>
    </w:p>
    <w:p w:rsidR="ABFFABFF" w:rsidRDefault="ABFFABFF" w:rsidP="ABFFABFF">
      <w:pPr>
        <w:pStyle w:val="ARCATSubPara"/>
        <w:numPr>
          <w:ilvl w:val="3"/>
          <w:numId w:val="1"/>
        </w:numPr>
        <w:rPr/>
      </w:pPr>
      <w:r>
        <w:rPr/>
        <w:t>ASTM E283 - Test Method for Rate of Air Leakage through Exterior Walls.</w:t>
      </w:r>
    </w:p>
    <w:p w:rsidR="ABFFABFF" w:rsidRDefault="ABFFABFF" w:rsidP="ABFFABFF">
      <w:pPr>
        <w:pStyle w:val="ARCATSubPara"/>
        <w:numPr>
          <w:ilvl w:val="3"/>
          <w:numId w:val="1"/>
        </w:numPr>
        <w:rPr/>
      </w:pPr>
      <w:r>
        <w:rPr/>
        <w:t>ASTM E903 - Standard Test Method for Solar Absorptance, Reflectance, and Transmittance of Materials Using Integrating Spheres.</w:t>
      </w:r>
    </w:p>
    <w:p w:rsidR="ABFFABFF" w:rsidRDefault="ABFFABFF" w:rsidP="ABFFABFF">
      <w:pPr>
        <w:pStyle w:val="ARCATParagraph"/>
        <w:numPr>
          <w:ilvl w:val="2"/>
          <w:numId w:val="1"/>
        </w:numPr>
        <w:rPr/>
      </w:pPr>
      <w:r>
        <w:rPr/>
        <w:t>Architectural Aluminum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SubPara"/>
        <w:numPr>
          <w:ilvl w:val="3"/>
          <w:numId w:val="1"/>
        </w:numPr>
        <w:rPr/>
      </w:pPr>
      <w:r>
        <w:rPr/>
        <w:t>AAMA 611-98 - Voluntary Specification for Anodized Architectural Aluminum.</w:t>
      </w:r>
    </w:p>
    <w:p>
      <w:pPr>
        <w:pStyle w:val="ARCATnote"/>
        <w:rPr/>
      </w:pPr>
      <w:r>
        <w:rPr/>
        <w:t>** NOTE TO SPECIFIER ** GlazeGuard reference standard only. Delete if not required.</w:t>
      </w:r>
    </w:p>
    <w:p w:rsidR="ABFFABFF" w:rsidRDefault="ABFFABFF" w:rsidP="ABFFABFF">
      <w:pPr>
        <w:pStyle w:val="ARCATParagraph"/>
        <w:numPr>
          <w:ilvl w:val="2"/>
          <w:numId w:val="1"/>
        </w:numPr>
        <w:rPr/>
      </w:pPr>
      <w:r>
        <w:rPr/>
        <w:t>Porcelain Enamel Institute (PEI):</w:t>
      </w:r>
    </w:p>
    <w:p w:rsidR="ABFFABFF" w:rsidRDefault="ABFFABFF" w:rsidP="ABFFABFF">
      <w:pPr>
        <w:pStyle w:val="ARCATSubPara"/>
        <w:numPr>
          <w:ilvl w:val="3"/>
          <w:numId w:val="1"/>
        </w:numPr>
        <w:rPr/>
      </w:pPr>
      <w:r>
        <w:rPr/>
        <w:t>PEI S-100 - Specification for Porcelain Enamel on Steel.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Panel Performance:</w:t>
      </w:r>
    </w:p>
    <w:p>
      <w:pPr>
        <w:pStyle w:val="ARCATnote"/>
        <w:rPr/>
      </w:pPr>
      <w:r>
        <w:rPr/>
        <w:t>** NOTE TO SPECIFIER ** General provisions for panel performance.</w:t>
      </w:r>
    </w:p>
    <w:p w:rsidR="ABFFABFF" w:rsidRDefault="ABFFABFF" w:rsidP="ABFFABFF">
      <w:pPr>
        <w:pStyle w:val="ARCATSubPara"/>
        <w:numPr>
          <w:ilvl w:val="3"/>
          <w:numId w:val="1"/>
        </w:numPr>
        <w:rPr/>
      </w:pPr>
      <w:r>
        <w:rPr/>
        <w:t>Design wall system to withstand a positive and negative wind load pressure acting inward and outward normal to the plane of the wall to meet the requirements of the latest adopted Local Building Code.</w:t>
      </w:r>
    </w:p>
    <w:p w:rsidR="ABFFABFF" w:rsidRDefault="ABFFABFF" w:rsidP="ABFFABFF">
      <w:pPr>
        <w:pStyle w:val="ARCATSubPara"/>
        <w:numPr>
          <w:ilvl w:val="3"/>
          <w:numId w:val="1"/>
        </w:numPr>
        <w:rPr/>
      </w:pPr>
      <w:r>
        <w:rPr/>
        <w:t>Make adequate provisions in the wall system for thermal expansion and contraction of the component parts and fastening of the system to prevent harmful damage caused by buckling, opening of joints, contraction and expansion due to accumulation of dead loads and variations of live loads.</w:t>
      </w:r>
    </w:p>
    <w:p w:rsidR="ABFFABFF" w:rsidRDefault="ABFFABFF" w:rsidP="ABFFABFF">
      <w:pPr>
        <w:pStyle w:val="ARCATSubPara"/>
        <w:numPr>
          <w:ilvl w:val="3"/>
          <w:numId w:val="1"/>
        </w:numPr>
        <w:rPr/>
      </w:pPr>
      <w:r>
        <w:rPr/>
        <w:t>Panel's exposed finishes shall perform according to AAMA 2603-98, AAMA 2605-98 as applicable.</w:t>
      </w:r>
    </w:p>
    <w:p w:rsidR="ABFFABFF" w:rsidRDefault="ABFFABFF" w:rsidP="ABFFABFF">
      <w:pPr>
        <w:pStyle w:val="ARCATSubPara"/>
        <w:numPr>
          <w:ilvl w:val="3"/>
          <w:numId w:val="1"/>
        </w:numPr>
        <w:rPr/>
      </w:pPr>
      <w:r>
        <w:rPr/>
        <w:t>Exposed anodized aluminum according to AAMA 611-98.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 Certification: Two copies certifying that material meets the requirements specified.</w:t>
      </w:r>
    </w:p>
    <w:p w:rsidR="ABFFABFF" w:rsidRDefault="ABFFABFF" w:rsidP="ABFFABFF">
      <w:pPr>
        <w:pStyle w:val="ARCATSubPara"/>
        <w:numPr>
          <w:ilvl w:val="3"/>
          <w:numId w:val="1"/>
        </w:numPr>
        <w:rPr/>
      </w:pPr>
      <w:r>
        <w:rPr/>
        <w:t>Manufacturer's Literature: Two copies of manufacturer's literature for panel material.</w:t>
      </w:r>
    </w:p>
    <w:p w:rsidR="ABFFABFF" w:rsidRDefault="ABFFABFF" w:rsidP="ABFFABFF">
      <w:pPr>
        <w:pStyle w:val="ARCATSubPara"/>
        <w:numPr>
          <w:ilvl w:val="3"/>
          <w:numId w:val="1"/>
        </w:numPr>
        <w:rPr/>
      </w:pPr>
      <w:r>
        <w:rPr/>
        <w:t>Test Reports: Two copies of third party test reports on specified physical and performance standards.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thickness and dimension of parts, fastening and anchoring methods, detail and location of joints, including joints necessary to accommodate thermal movement.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Panel: Two samples of each type of assembly.</w:t>
      </w:r>
    </w:p>
    <w:p w:rsidR="ABFFABFF" w:rsidRDefault="ABFFABFF" w:rsidP="ABFFABFF">
      <w:pPr>
        <w:pStyle w:val="ARCATSubPara"/>
        <w:numPr>
          <w:ilvl w:val="3"/>
          <w:numId w:val="1"/>
        </w:numPr>
        <w:rPr/>
      </w:pPr>
      <w:r>
        <w:rPr/>
        <w:t>Color Standards: Two samples of each color of finish selected.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have a minimum of ten years experience in the manufacture of composite architectural wall systems and have ISO 9001:2000 Certification.</w:t>
      </w:r>
    </w:p>
    <w:p w:rsidR="ABFFABFF" w:rsidRDefault="ABFFABFF" w:rsidP="ABFFABFF">
      <w:pPr>
        <w:pStyle w:val="ARCATParagraph"/>
        <w:numPr>
          <w:ilvl w:val="2"/>
          <w:numId w:val="1"/>
        </w:numPr>
        <w:rPr/>
      </w:pPr>
      <w:r>
        <w:rPr/>
        <w:t>Installer Qualifications: Installer shall be experienced in performing work of this section and be specialized in the installation of similar work required on this project.</w:t>
      </w:r>
    </w:p>
    <w:p w:rsidR="ABFFABFF" w:rsidRDefault="ABFFABFF" w:rsidP="ABFFABFF">
      <w:pPr>
        <w:pStyle w:val="ARCATParagraph"/>
        <w:numPr>
          <w:ilvl w:val="2"/>
          <w:numId w:val="1"/>
        </w:numPr>
        <w:rPr/>
      </w:pPr>
      <w:r>
        <w:rPr/>
        <w:t>Pre-Installation Meetings: Conduct pre-installation meetings to verify project requirements, substrate condition, installation instructions and warranty requirements. Comply with Division 1 - Project Management and Coordination, Project Meetings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panels and other components so they will not be damaged or deformed. Package all panels for protection against transportation damage.</w:t>
      </w:r>
    </w:p>
    <w:p w:rsidR="ABFFABFF" w:rsidRDefault="ABFFABFF" w:rsidP="ABFFABFF">
      <w:pPr>
        <w:pStyle w:val="ARCATParagraph"/>
        <w:numPr>
          <w:ilvl w:val="2"/>
          <w:numId w:val="1"/>
        </w:numPr>
        <w:rPr/>
      </w:pPr>
      <w:r>
        <w:rPr/>
        <w:t>Storage and Protection: Stack materials on platforms or pallets, covered with suitable ventilated covering. Do not store panels to accumulate water or be in contact with other materials that might cause staining, denting or other surface damage.</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When possible, measurements should be taken prior to the completion of shop manufacturing and assembly.</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panel manufacturer's standard warranty document executed by authorized company official. Manufacturer's warranty is in addition to and not a limitation of other rights Owner may have under the Contract Documents.</w:t>
      </w:r>
    </w:p>
    <w:p>
      <w:pPr>
        <w:pStyle w:val="ARCATnote"/>
        <w:rPr/>
      </w:pPr>
      <w:r>
        <w:rPr/>
        <w:t>** NOTE TO SPECIFIER ** Panel 20, Sinocore, ProCore, GlazeGuard, Envelope 2000. Delete if not required.</w:t>
      </w:r>
    </w:p>
    <w:p w:rsidR="ABFFABFF" w:rsidRDefault="ABFFABFF" w:rsidP="ABFFABFF">
      <w:pPr>
        <w:pStyle w:val="ARCATParagraph"/>
        <w:numPr>
          <w:ilvl w:val="2"/>
          <w:numId w:val="1"/>
        </w:numPr>
        <w:rPr/>
      </w:pPr>
      <w:r>
        <w:rPr/>
        <w:t>Panel Lamination Warranty: Five years commencing on Date of Substantial Completion.</w:t>
      </w:r>
    </w:p>
    <w:p>
      <w:pPr>
        <w:pStyle w:val="ARCATnote"/>
        <w:rPr/>
      </w:pPr>
      <w:r>
        <w:rPr/>
        <w:t>** NOTE TO SPECIFIER ** Panel 15. Delete if not required.</w:t>
      </w:r>
    </w:p>
    <w:p w:rsidR="ABFFABFF" w:rsidRDefault="ABFFABFF" w:rsidP="ABFFABFF">
      <w:pPr>
        <w:pStyle w:val="ARCATParagraph"/>
        <w:numPr>
          <w:ilvl w:val="2"/>
          <w:numId w:val="1"/>
        </w:numPr>
        <w:rPr/>
      </w:pPr>
      <w:r>
        <w:rPr/>
        <w:t>Panel Lamination Warranty: Fifteen years commencing on Date of Substantial Completion.</w:t>
      </w:r>
    </w:p>
    <w:p w:rsidR="ABFFABFF" w:rsidRDefault="ABFFABFF" w:rsidP="ABFFABFF">
      <w:pPr>
        <w:pStyle w:val="ARCATParagraph"/>
        <w:numPr>
          <w:ilvl w:val="2"/>
          <w:numId w:val="1"/>
        </w:numPr>
        <w:rPr/>
      </w:pPr>
      <w:r>
        <w:rPr/>
        <w:t>Finish Warranty:</w:t>
      </w:r>
    </w:p>
    <w:p>
      <w:pPr>
        <w:pStyle w:val="ARCATnote"/>
        <w:rPr/>
      </w:pPr>
      <w:r>
        <w:rPr/>
        <w:t>** NOTE TO SPECIFIER ** Delete finish warranty not required.</w:t>
      </w:r>
    </w:p>
    <w:p w:rsidR="ABFFABFF" w:rsidRDefault="ABFFABFF" w:rsidP="ABFFABFF">
      <w:pPr>
        <w:pStyle w:val="ARCATSubPara"/>
        <w:numPr>
          <w:ilvl w:val="3"/>
          <w:numId w:val="1"/>
        </w:numPr>
        <w:rPr/>
      </w:pPr>
      <w:r>
        <w:rPr/>
        <w:t>Polyester: Five years.</w:t>
      </w:r>
    </w:p>
    <w:p w:rsidR="ABFFABFF" w:rsidRDefault="ABFFABFF" w:rsidP="ABFFABFF">
      <w:pPr>
        <w:pStyle w:val="ARCATSubPara"/>
        <w:numPr>
          <w:ilvl w:val="3"/>
          <w:numId w:val="1"/>
        </w:numPr>
        <w:rPr/>
      </w:pPr>
      <w:r>
        <w:rPr/>
        <w:t>Kynar 500: Twenty years.</w:t>
      </w:r>
    </w:p>
    <w:p w:rsidR="ABFFABFF" w:rsidRDefault="ABFFABFF" w:rsidP="ABFFABFF">
      <w:pPr>
        <w:pStyle w:val="ARCATSubPara"/>
        <w:numPr>
          <w:ilvl w:val="3"/>
          <w:numId w:val="1"/>
        </w:numPr>
        <w:rPr/>
      </w:pPr>
      <w:r>
        <w:rPr/>
        <w:t>Kynar 500 Metallic: Twenty years.</w:t>
      </w:r>
    </w:p>
    <w:p w:rsidR="ABFFABFF" w:rsidRDefault="ABFFABFF" w:rsidP="ABFFABFF">
      <w:pPr>
        <w:pStyle w:val="ARCATSubPara"/>
        <w:numPr>
          <w:ilvl w:val="3"/>
          <w:numId w:val="1"/>
        </w:numPr>
        <w:rPr/>
      </w:pPr>
      <w:r>
        <w:rPr/>
        <w:t>Anodized: Twenty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Citadel Architectural Products, Inc., which is located at:3131-A North Franklin RoadIndianapolis, IN 46226Toll Free Tel: 800-446-8828Tel: 317-894-9400Fax: 800-247-2635Email: </w:t>
      </w:r>
      <w:hyperlink r:id="rId_AFD0F3_1" w:history="1">
        <w:tooltip>request info (info@citadelap.com) downloads</w:tooltip>
        <w:r>
          <w:rPr>
            <w:rStyle w:val="Hyperlink"/>
            <w:color w:val="802020"/>
            <w:u w:val="single"/>
          </w:rPr>
          <w:t>request info (info@citadelap.com)</w:t>
        </w:r>
      </w:hyperlink>
      <w:r>
        <w:rPr/>
        <w:t>;Web: </w:t>
      </w:r>
      <w:hyperlink r:id="rId_AFD0F3_2" w:history="1">
        <w:tooltip>http://www.citadelap.com downloads</w:tooltip>
        <w:r>
          <w:rPr>
            <w:rStyle w:val="Hyperlink"/>
            <w:color w:val="802020"/>
            <w:u w:val="single"/>
          </w:rPr>
          <w:t>http://www.citadelap.com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SubPara"/>
        <w:numPr>
          <w:ilvl w:val="3"/>
          <w:numId w:val="1"/>
        </w:numPr>
        <w:rPr/>
      </w:pPr>
      <w:r>
        <w:rPr/>
        <w:t>Acceptable Alternatives: Panels of similar composition providing manufacturer has a minimum of ten years experience.</w:t>
      </w:r>
    </w:p>
    <w:p w:rsidR="ABFFABFF" w:rsidRDefault="ABFFABFF" w:rsidP="ABFFABFF">
      <w:pPr>
        <w:pStyle w:val="ARCATSubPara"/>
        <w:numPr>
          <w:ilvl w:val="3"/>
          <w:numId w:val="1"/>
        </w:numPr>
        <w:rPr/>
      </w:pPr>
      <w:r>
        <w:rPr/>
        <w:t>The materials and products specified in this section establish a standard of required function, dimension, appearance and quality to be met by any proposed substitution.</w:t>
      </w:r>
    </w:p>
    <w:p w:rsidR="ABFFABFF" w:rsidRDefault="ABFFABFF" w:rsidP="ABFFABFF">
      <w:pPr>
        <w:pStyle w:val="ARCATSubPara"/>
        <w:numPr>
          <w:ilvl w:val="3"/>
          <w:numId w:val="1"/>
        </w:numPr>
        <w:rPr/>
      </w:pPr>
      <w:r>
        <w:rPr/>
        <w:t>No substitution will be considered unless written request for approval has been submitted by the bidder and has been received by the Architect ten days prior to the date for receipt of bids.</w:t>
      </w:r>
    </w:p>
    <w:p w:rsidR="ABFFABFF" w:rsidRDefault="ABFFABFF" w:rsidP="ABFFABFF">
      <w:pPr>
        <w:pStyle w:val="ARCATSubPara"/>
        <w:numPr>
          <w:ilvl w:val="3"/>
          <w:numId w:val="1"/>
        </w:numPr>
        <w:rPr/>
      </w:pPr>
      <w:r>
        <w:rPr/>
        <w:t>Each request shall include the name of the materials and a complete description of the proposed material, including test performance and any other information necessary for evaluation.</w:t>
      </w:r>
    </w:p>
    <w:p w:rsidR="ABFFABFF" w:rsidRDefault="ABFFABFF" w:rsidP="ABFFABFF">
      <w:pPr>
        <w:pStyle w:val="ARCATArticle"/>
        <w:numPr>
          <w:ilvl w:val="1"/>
          <w:numId w:val="1"/>
        </w:numPr>
        <w:rPr/>
      </w:pPr>
      <w:r>
        <w:rPr/>
        <w:t>EXTERIOR WALL PANELS AND SYSTEMS</w:t>
      </w:r>
    </w:p>
    <w:p>
      <w:pPr>
        <w:pStyle w:val="ARCATnote"/>
        <w:rPr/>
      </w:pPr>
      <w:r>
        <w:rPr/>
        <w:t>** NOTE TO SPECIFIER ** Delete if not required.</w:t>
      </w:r>
    </w:p>
    <w:p w:rsidR="ABFFABFF" w:rsidRDefault="ABFFABFF" w:rsidP="ABFFABFF">
      <w:pPr>
        <w:pStyle w:val="ARCATParagraph"/>
        <w:numPr>
          <w:ilvl w:val="2"/>
          <w:numId w:val="1"/>
        </w:numPr>
        <w:rPr/>
      </w:pPr>
      <w:r>
        <w:rPr/>
        <w:t>Product: Panel 15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Core: 5/16 inch (8 mm) nominal exterior grade Douglas fir plywood.</w:t>
      </w:r>
    </w:p>
    <w:p>
      <w:pPr>
        <w:pStyle w:val="ARCATnote"/>
        <w:rPr/>
      </w:pPr>
      <w:r>
        <w:rPr/>
        <w:t>** NOTE TO SPECIFIER ** Delete back skin not required.</w:t>
      </w:r>
    </w:p>
    <w:p w:rsidR="ABFFABFF" w:rsidRDefault="ABFFABFF" w:rsidP="ABFFABFF">
      <w:pPr>
        <w:pStyle w:val="ARCATSubSub1"/>
        <w:numPr>
          <w:ilvl w:val="4"/>
          <w:numId w:val="1"/>
        </w:numPr>
        <w:rPr/>
      </w:pPr>
      <w:r>
        <w:rPr/>
        <w:t>Back Skin: .008 inch (0.2 mm) kraft/foil fiberglass reinforced scrim.</w:t>
      </w:r>
    </w:p>
    <w:p w:rsidR="ABFFABFF" w:rsidRDefault="ABFFABFF" w:rsidP="ABFFABFF">
      <w:pPr>
        <w:pStyle w:val="ARCATSubSub1"/>
        <w:numPr>
          <w:ilvl w:val="4"/>
          <w:numId w:val="1"/>
        </w:numPr>
        <w:rPr/>
      </w:pPr>
      <w:r>
        <w:rPr/>
        <w:t>Back Skin: .010 inch (.25 mm) primed textured aluminum backer.</w:t>
      </w:r>
    </w:p>
    <w:p w:rsidR="ABFFABFF" w:rsidRDefault="ABFFABFF" w:rsidP="ABFFABFF">
      <w:pPr>
        <w:pStyle w:val="ARCATSubPara"/>
        <w:numPr>
          <w:ilvl w:val="3"/>
          <w:numId w:val="1"/>
        </w:numPr>
        <w:rPr/>
      </w:pPr>
      <w:r>
        <w:rPr/>
        <w:t>Panel Thickness: 5/16 inch (8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(0.4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Panel 20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.075 inch (1.9 mm) thermoset phenolic resin.</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E-301 Horizontal / Vertical.</w:t>
      </w:r>
    </w:p>
    <w:p w:rsidR="ABFFABFF" w:rsidRDefault="ABFFABFF" w:rsidP="ABFFABFF">
      <w:pPr>
        <w:pStyle w:val="ARCATSubSub2"/>
        <w:numPr>
          <w:ilvl w:val="5"/>
          <w:numId w:val="1"/>
        </w:numPr>
        <w:rPr/>
      </w:pPr>
      <w:r>
        <w:rPr/>
        <w:t>E-302 Outside Corner.</w:t>
      </w:r>
    </w:p>
    <w:p w:rsidR="ABFFABFF" w:rsidRDefault="ABFFABFF" w:rsidP="ABFFABFF">
      <w:pPr>
        <w:pStyle w:val="ARCATSubSub2"/>
        <w:numPr>
          <w:ilvl w:val="5"/>
          <w:numId w:val="1"/>
        </w:numPr>
        <w:rPr/>
      </w:pPr>
      <w:r>
        <w:rPr/>
        <w:t>E-303 Inside Corner.</w:t>
      </w:r>
    </w:p>
    <w:p w:rsidR="ABFFABFF" w:rsidRDefault="ABFFABFF" w:rsidP="ABFFABFF">
      <w:pPr>
        <w:pStyle w:val="ARCATSubSub2"/>
        <w:numPr>
          <w:ilvl w:val="5"/>
          <w:numId w:val="1"/>
        </w:numPr>
        <w:rPr/>
      </w:pPr>
      <w:r>
        <w:rPr/>
        <w:t>E-304 Perimeter J.</w:t>
      </w:r>
    </w:p>
    <w:p w:rsidR="ABFFABFF" w:rsidRDefault="ABFFABFF" w:rsidP="ABFFABFF">
      <w:pPr>
        <w:pStyle w:val="ARCATSubSub2"/>
        <w:numPr>
          <w:ilvl w:val="5"/>
          <w:numId w:val="1"/>
        </w:numPr>
        <w:rPr/>
      </w:pPr>
      <w:r>
        <w:rPr/>
        <w:t>E-305 Drip Edge.</w:t>
      </w:r>
    </w:p>
    <w:p w:rsidR="ABFFABFF" w:rsidRDefault="ABFFABFF" w:rsidP="ABFFABFF">
      <w:pPr>
        <w:pStyle w:val="ARCATSubSub2"/>
        <w:numPr>
          <w:ilvl w:val="5"/>
          <w:numId w:val="1"/>
        </w:numPr>
        <w:rPr/>
      </w:pPr>
      <w:r>
        <w:rPr/>
        <w:t>E-306 Horizontal / Vertical (Reveal).</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PanelGrip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1/8 in (3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pPr>
        <w:pStyle w:val="ARCATnote"/>
        <w:rPr/>
      </w:pPr>
      <w:r>
        <w:rPr/>
        <w:t>** NOTE TO SPECIFIER ** Delete if not required.</w:t>
      </w:r>
    </w:p>
    <w:p w:rsidR="ABFFABFF" w:rsidRDefault="ABFFABFF" w:rsidP="ABFFABFF">
      <w:pPr>
        <w:pStyle w:val="ARCATParagraph"/>
        <w:numPr>
          <w:ilvl w:val="2"/>
          <w:numId w:val="1"/>
        </w:numPr>
        <w:rPr/>
      </w:pPr>
      <w:r>
        <w:rPr/>
        <w:t>Product: ProCore Prefinished Architectural Panels as manufactured by Citadel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9/32 inch (7mm)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5/16 inch (7.9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GlazeGuard 250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Sub1"/>
        <w:numPr>
          <w:ilvl w:val="4"/>
          <w:numId w:val="1"/>
        </w:numPr>
        <w:rPr/>
      </w:pPr>
      <w:r>
        <w:rPr/>
        <w:t>Back Skin: 28 ga (0.378 mm) porcelain enamel steel per PEI S-100</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250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Skin: 28 ga (0.378 mm) porcelain enamel steel PEI S-100.</w:t>
      </w:r>
    </w:p>
    <w:p w:rsidR="ABFFABFF" w:rsidRDefault="ABFFABFF" w:rsidP="ABFFABFF">
      <w:pPr>
        <w:pStyle w:val="ARCATSubSub1"/>
        <w:numPr>
          <w:ilvl w:val="4"/>
          <w:numId w:val="1"/>
        </w:numPr>
        <w:rPr/>
      </w:pPr>
      <w:r>
        <w:rPr/>
        <w:t>Face Stabilizer: 1/8 inch (3 mm) hardboard (or equivalent)</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Isocyanurate (ISO) foam.</w:t>
      </w:r>
    </w:p>
    <w:p w:rsidR="ABFFABFF" w:rsidRDefault="ABFFABFF" w:rsidP="ABFFABFF">
      <w:pPr>
        <w:pStyle w:val="ARCATSubSub1"/>
        <w:numPr>
          <w:ilvl w:val="4"/>
          <w:numId w:val="1"/>
        </w:numPr>
        <w:rPr/>
      </w:pPr>
      <w:r>
        <w:rPr/>
        <w:t>Back Stabilizer: 1/8 inch (3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high density polypropylene.</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polyisocyanurate (ISO) foam.</w:t>
      </w:r>
    </w:p>
    <w:p w:rsidR="ABFFABFF" w:rsidRDefault="ABFFABFF" w:rsidP="ABFFABFF">
      <w:pPr>
        <w:pStyle w:val="ARCATSubSub1"/>
        <w:numPr>
          <w:ilvl w:val="4"/>
          <w:numId w:val="1"/>
        </w:numPr>
        <w:rPr/>
      </w:pPr>
      <w:r>
        <w:rPr/>
        <w:t>Back Stabilizer: 1/8 inch (3 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 painted to match Architect's color selection.</w:t>
      </w:r>
    </w:p>
    <w:p w:rsidR="ABFFABFF" w:rsidRDefault="ABFFABFF" w:rsidP="ABFFABFF">
      <w:pPr>
        <w:pStyle w:val="ARCATSubSub1"/>
        <w:numPr>
          <w:ilvl w:val="4"/>
          <w:numId w:val="1"/>
        </w:numPr>
        <w:rPr/>
      </w:pPr>
      <w:r>
        <w:rPr/>
        <w:t>Back Skin: .024 inch (0.6 mm) (minimum) prefinished smooth aluminum, painted to match Architect's color selection.</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FR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hardboard (or equivalent).</w:t>
      </w:r>
    </w:p>
    <w:p w:rsidR="ABFFABFF" w:rsidRDefault="ABFFABFF" w:rsidP="ABFFABFF">
      <w:pPr>
        <w:pStyle w:val="ARCATSubSub1"/>
        <w:numPr>
          <w:ilvl w:val="4"/>
          <w:numId w:val="1"/>
        </w:numPr>
        <w:rPr/>
      </w:pPr>
      <w:r>
        <w:rPr/>
        <w:t>Core: 3/16 inch (4.8 mm) isocyanurate (ISO) foam.</w:t>
      </w:r>
    </w:p>
    <w:p w:rsidR="ABFFABFF" w:rsidRDefault="ABFFABFF" w:rsidP="ABFFABFF">
      <w:pPr>
        <w:pStyle w:val="ARCATSubSub1"/>
        <w:numPr>
          <w:ilvl w:val="4"/>
          <w:numId w:val="1"/>
        </w:numPr>
        <w:rPr/>
      </w:pPr>
      <w:r>
        <w:rPr/>
        <w:t>Back Stabilizer: 5/8 inch (16 mm) type-X gypsum board.</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IR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High Velocity Hurricane Zone (HVHZ): Comply with Section 1606, 1620, and 1626 of the Florida Building Code and TAS 201, 202, and 203 for assemblies up to and including 30 ft.</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pefinished smooth aluminum.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Core: 0.16 inch (4 mm) isocyanurate (ISO) foam.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Envelope 2000 RainScreen,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 per NFPA 285 (UBC 26-9 equivalent).</w:t>
      </w:r>
    </w:p>
    <w:p w:rsidR="ABFFABFF" w:rsidRDefault="ABFFABFF" w:rsidP="ABFFABFF">
      <w:pPr>
        <w:pStyle w:val="ARCATSubSub3"/>
        <w:numPr>
          <w:ilvl w:val="6"/>
          <w:numId w:val="1"/>
        </w:numPr>
        <w:rPr/>
      </w:pPr>
      <w:r>
        <w:rPr/>
        <w:t>Shall have a value of pass, and comply with criteria set forth in the standard.</w:t>
      </w:r>
    </w:p>
    <w:p>
      <w:pPr>
        <w:pStyle w:val="ARCATnote"/>
        <w:rPr/>
      </w:pPr>
      <w:r>
        <w:rPr/>
        <w:t>** NOTE TO SPECIFIER ** Delete if not required.</w:t>
      </w:r>
    </w:p>
    <w:p w:rsidR="ABFFABFF" w:rsidRDefault="ABFFABFF" w:rsidP="ABFFABFF">
      <w:pPr>
        <w:pStyle w:val="ARCATParagraph"/>
        <w:numPr>
          <w:ilvl w:val="2"/>
          <w:numId w:val="1"/>
        </w:numPr>
        <w:rPr/>
      </w:pPr>
      <w:r>
        <w:rPr/>
        <w:t>Envelope 2000 Deep-Reveal,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CRAX-10 extrusions.</w:t>
      </w:r>
    </w:p>
    <w:p w:rsidR="ABFFABFF" w:rsidRDefault="ABFFABFF" w:rsidP="ABFFABFF">
      <w:pPr>
        <w:pStyle w:val="ARCATSubSub1"/>
        <w:numPr>
          <w:ilvl w:val="4"/>
          <w:numId w:val="1"/>
        </w:numPr>
        <w:rPr/>
      </w:pPr>
      <w:r>
        <w:rPr/>
        <w:t>Trim Moldings: CRAX-11 extrusions.</w:t>
      </w:r>
    </w:p>
    <w:p>
      <w:pPr>
        <w:pStyle w:val="ARCATnote"/>
        <w:rPr/>
      </w:pPr>
      <w:r>
        <w:rPr/>
        <w:t>** NOTE TO SPECIFIER ** Delete if not required.</w:t>
      </w:r>
    </w:p>
    <w:p w:rsidR="ABFFABFF" w:rsidRDefault="ABFFABFF" w:rsidP="ABFFABFF">
      <w:pPr>
        <w:pStyle w:val="ARCATParagraph"/>
        <w:numPr>
          <w:ilvl w:val="2"/>
          <w:numId w:val="1"/>
        </w:numPr>
        <w:rPr/>
      </w:pPr>
      <w:r>
        <w:rPr/>
        <w:t>Envelope 2000 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Reveal (RV):</w:t>
      </w:r>
    </w:p>
    <w:p w:rsidR="ABFFABFF" w:rsidRDefault="ABFFABFF" w:rsidP="ABFFABFF">
      <w:pPr>
        <w:pStyle w:val="ARCATSubSub1"/>
        <w:numPr>
          <w:ilvl w:val="4"/>
          <w:numId w:val="1"/>
        </w:numPr>
        <w:rPr/>
      </w:pPr>
      <w:r>
        <w:rPr/>
        <w:t>Field-assembled system of metal composite material (MCM), trim moldings, silicone sealant, and accessories to provide a barrier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 Horizontal / Vertical (Reveal)</w:t>
      </w:r>
    </w:p>
    <w:p w:rsidR="ABFFABFF" w:rsidRDefault="ABFFABFF" w:rsidP="ABFFABFF">
      <w:pPr>
        <w:pStyle w:val="ARCATSubSub1"/>
        <w:numPr>
          <w:ilvl w:val="4"/>
          <w:numId w:val="1"/>
        </w:numPr>
        <w:rPr/>
      </w:pPr>
      <w:r>
        <w:rPr/>
        <w:t>Trim Moldings: CRAX-2 Perimeter J (Reveal)</w:t>
      </w:r>
    </w:p>
    <w:p w:rsidR="ABFFABFF" w:rsidRDefault="ABFFABFF" w:rsidP="ABFFABFF">
      <w:pPr>
        <w:pStyle w:val="ARCATSubSub1"/>
        <w:numPr>
          <w:ilvl w:val="4"/>
          <w:numId w:val="1"/>
        </w:numPr>
        <w:rPr/>
      </w:pPr>
      <w:r>
        <w:rPr/>
        <w:t>Trim Moldings: CRAX-3 Perimeter J</w:t>
      </w:r>
    </w:p>
    <w:p w:rsidR="ABFFABFF" w:rsidRDefault="ABFFABFF" w:rsidP="ABFFABFF">
      <w:pPr>
        <w:pStyle w:val="ARCATSubSub1"/>
        <w:numPr>
          <w:ilvl w:val="4"/>
          <w:numId w:val="1"/>
        </w:numPr>
        <w:rPr/>
      </w:pPr>
      <w:r>
        <w:rPr/>
        <w:t>Trim Moldings: CRAX-4 Inside Corner</w:t>
      </w:r>
    </w:p>
    <w:p w:rsidR="ABFFABFF" w:rsidRDefault="ABFFABFF" w:rsidP="ABFFABFF">
      <w:pPr>
        <w:pStyle w:val="ARCATSubSub1"/>
        <w:numPr>
          <w:ilvl w:val="4"/>
          <w:numId w:val="1"/>
        </w:numPr>
        <w:rPr/>
      </w:pPr>
      <w:r>
        <w:rPr/>
        <w:t>Trim Moldings: CRAX-5 Outside Corner</w:t>
      </w:r>
    </w:p>
    <w:p w:rsidR="ABFFABFF" w:rsidRDefault="ABFFABFF" w:rsidP="ABFFABFF">
      <w:pPr>
        <w:pStyle w:val="ARCATSubSub1"/>
        <w:numPr>
          <w:ilvl w:val="4"/>
          <w:numId w:val="1"/>
        </w:numPr>
        <w:rPr/>
      </w:pPr>
      <w:r>
        <w:rPr/>
        <w:t>Trim Moldings: CRAX-6 Horizontal / Vertical (3" Reveal)</w:t>
      </w:r>
    </w:p>
    <w:p w:rsidR="ABFFABFF" w:rsidRDefault="ABFFABFF" w:rsidP="ABFFABFF">
      <w:pPr>
        <w:pStyle w:val="ARCATSubSub1"/>
        <w:numPr>
          <w:ilvl w:val="4"/>
          <w:numId w:val="1"/>
        </w:numPr>
        <w:rPr/>
      </w:pPr>
      <w:r>
        <w:rPr/>
        <w:t>Trim Moldings: CRAX-7 Horizontal / Vertical</w:t>
      </w:r>
    </w:p>
    <w:p w:rsidR="ABFFABFF" w:rsidRDefault="ABFFABFF" w:rsidP="ABFFABFF">
      <w:pPr>
        <w:pStyle w:val="ARCATSubSub1"/>
        <w:numPr>
          <w:ilvl w:val="4"/>
          <w:numId w:val="1"/>
        </w:numPr>
        <w:rPr/>
      </w:pPr>
      <w:r>
        <w:rPr/>
        <w:t>Trim Moldings: CRAX-8 Outside Corner (Adjustable)</w:t>
      </w:r>
    </w:p>
    <w:p w:rsidR="ABFFABFF" w:rsidRDefault="ABFFABFF" w:rsidP="ABFFABFF">
      <w:pPr>
        <w:pStyle w:val="ARCATSubSub1"/>
        <w:numPr>
          <w:ilvl w:val="4"/>
          <w:numId w:val="1"/>
        </w:numPr>
        <w:rPr/>
      </w:pPr>
      <w:r>
        <w:rPr/>
        <w:t>Trim Moldings: CRAX-9 Inside Corner (Adjustable)</w:t>
      </w:r>
    </w:p>
    <w:p>
      <w:pPr>
        <w:pStyle w:val="ARCATnote"/>
        <w:rPr/>
      </w:pPr>
      <w:r>
        <w:rPr/>
        <w:t>** NOTE TO SPECIFIER ** Delete if not required.</w:t>
      </w:r>
    </w:p>
    <w:p w:rsidR="ABFFABFF" w:rsidRDefault="ABFFABFF" w:rsidP="ABFFABFF">
      <w:pPr>
        <w:pStyle w:val="ARCATParagraph"/>
        <w:numPr>
          <w:ilvl w:val="2"/>
          <w:numId w:val="1"/>
        </w:numPr>
        <w:rPr/>
      </w:pPr>
      <w:r>
        <w:rPr/>
        <w:t>Envelope 2000 Rout and Return,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External Flame Resistance: Test per Modified ASTM E108. Pass.</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Rout and return (RR):</w:t>
      </w:r>
    </w:p>
    <w:p w:rsidR="ABFFABFF" w:rsidRDefault="ABFFABFF" w:rsidP="ABFFABFF">
      <w:pPr>
        <w:pStyle w:val="ARCATSubSub1"/>
        <w:numPr>
          <w:ilvl w:val="4"/>
          <w:numId w:val="1"/>
        </w:numPr>
        <w:rPr/>
      </w:pPr>
      <w:r>
        <w:rPr/>
        <w:t>Shop-fabricated system of routed and formed metal composite material (MCM), mounting extrusions, mechanical fasteners, foam backer rod, silicone sealant, and accessories providing a barrier-type system. Allowance shall be made for expansion and contraction of the wall panel assembly. systems restricting proper thermal movement, such as those utilizing single 'L' clips on all four sides, shall not be permitted.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Testing per NFPA 285 (UBC 26-9 equivalent). Value of pass, and comply with criteria set forth in the standard.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Extrusions: Conform with ASTM B211 and the manufacturer's recommendations.</w:t>
      </w:r>
    </w:p>
    <w:p w:rsidR="ABFFABFF" w:rsidRDefault="ABFFABFF" w:rsidP="ABFFABFF">
      <w:pPr>
        <w:pStyle w:val="ARCATSubPara"/>
        <w:numPr>
          <w:ilvl w:val="3"/>
          <w:numId w:val="1"/>
        </w:numPr>
        <w:rPr/>
      </w:pPr>
      <w:r>
        <w:rPr/>
        <w:t>Applied in accordance with manufacturer's guidelines.</w:t>
      </w:r>
    </w:p>
    <w:p w:rsidR="ABFFABFF" w:rsidRDefault="ABFFABFF" w:rsidP="ABFFABFF">
      <w:pPr>
        <w:pStyle w:val="ARCATParagraph"/>
        <w:numPr>
          <w:ilvl w:val="2"/>
          <w:numId w:val="1"/>
        </w:numPr>
        <w:rPr/>
      </w:pPr>
      <w:r>
        <w:rPr/>
        <w:t>Sealants: From the panel manufacturer's approved list of sealants.</w:t>
      </w:r>
    </w:p>
    <w:p w:rsidR="ABFFABFF" w:rsidRDefault="ABFFABFF" w:rsidP="ABFFABFF">
      <w:pPr>
        <w:pStyle w:val="ARCATSubPara"/>
        <w:numPr>
          <w:ilvl w:val="3"/>
          <w:numId w:val="1"/>
        </w:numPr>
        <w:rPr/>
      </w:pPr>
      <w:r>
        <w:rPr/>
        <w:t>Applied in accordance with manufacturer's guidelines and sealant manufacturer's recommendations.</w:t>
      </w:r>
    </w:p>
    <w:p w:rsidR="ABFFABFF" w:rsidRDefault="ABFFABFF" w:rsidP="ABFFABFF">
      <w:pPr>
        <w:pStyle w:val="ARCATParagraph"/>
        <w:numPr>
          <w:ilvl w:val="2"/>
          <w:numId w:val="1"/>
        </w:numPr>
        <w:rPr/>
      </w:pPr>
      <w:r>
        <w:rPr/>
        <w:t>Fasteners: Selected by contractor to suit project requirements.</w:t>
      </w:r>
    </w:p>
    <w:p w:rsidR="ABFFABFF" w:rsidRDefault="ABFFABFF" w:rsidP="ABFFABFF">
      <w:pPr>
        <w:pStyle w:val="ARCATSubPara"/>
        <w:numPr>
          <w:ilvl w:val="3"/>
          <w:numId w:val="1"/>
        </w:numPr>
        <w:rPr/>
      </w:pPr>
      <w:r>
        <w:rPr/>
        <w:t>Applied using the recommended fastener schedule in accordance with manufacturer's guidelines.</w:t>
      </w:r>
    </w:p>
    <w:p w:rsidR="ABFFABFF" w:rsidRDefault="ABFFABFF" w:rsidP="ABFFABFF">
      <w:pPr>
        <w:pStyle w:val="ARCATSubPara"/>
        <w:numPr>
          <w:ilvl w:val="3"/>
          <w:numId w:val="1"/>
        </w:numPr>
        <w:rPr/>
      </w:pPr>
      <w:r>
        <w:rPr/>
        <w:t>Coated to prevent corrosion and/or reaction with other materials.</w:t>
      </w:r>
    </w:p>
    <w:p w:rsidR="ABFFABFF" w:rsidRDefault="ABFFABFF" w:rsidP="ABFFABFF">
      <w:pPr>
        <w:pStyle w:val="ARCATSubPara"/>
        <w:numPr>
          <w:ilvl w:val="3"/>
          <w:numId w:val="1"/>
        </w:numPr>
        <w:rPr/>
      </w:pPr>
      <w:r>
        <w:rPr/>
        <w:t>Concealed unless unavoidable. Exposed fasteners finished to match adjoining metal.</w:t>
      </w:r>
    </w:p>
    <w:p w:rsidR="ABFFABFF" w:rsidRDefault="ABFFABFF" w:rsidP="ABFFABFF">
      <w:pPr>
        <w:pStyle w:val="ARCATParagraph"/>
        <w:numPr>
          <w:ilvl w:val="2"/>
          <w:numId w:val="1"/>
        </w:numPr>
        <w:rPr/>
      </w:pPr>
      <w:r>
        <w:rPr/>
        <w:t>Flashing: Selected by contractor to suit project requirements.</w:t>
      </w:r>
    </w:p>
    <w:p w:rsidR="ABFFABFF" w:rsidRDefault="ABFFABFF" w:rsidP="ABFFABFF">
      <w:pPr>
        <w:pStyle w:val="ARCATSubPara"/>
        <w:numPr>
          <w:ilvl w:val="3"/>
          <w:numId w:val="1"/>
        </w:numPr>
        <w:rPr/>
      </w:pPr>
      <w:r>
        <w:rPr/>
        <w:t>Installed maintaining the integrity of wall system against moisture intrusion. </w:t>
      </w:r>
    </w:p>
    <w:p>
      <w:pPr>
        <w:pStyle w:val="ARCATnote"/>
        <w:rPr/>
      </w:pPr>
      <w:r>
        <w:rPr/>
        <w:t>** NOTE TO SPECIFIER ** Envelope 2000 Rout and Return, Envelope 2000 RainScreen</w:t>
      </w:r>
    </w:p>
    <w:p w:rsidR="ABFFABFF" w:rsidRDefault="ABFFABFF" w:rsidP="ABFFABFF">
      <w:pPr>
        <w:pStyle w:val="ARCATParagraph"/>
        <w:numPr>
          <w:ilvl w:val="2"/>
          <w:numId w:val="1"/>
        </w:numPr>
        <w:rPr/>
      </w:pPr>
      <w:r>
        <w:rPr/>
        <w:t>Stiffeners: Selected by contractor to suit project requirements.</w:t>
      </w:r>
    </w:p>
    <w:p w:rsidR="ABFFABFF" w:rsidRDefault="ABFFABFF" w:rsidP="ABFFABFF">
      <w:pPr>
        <w:pStyle w:val="ARCATSubPara"/>
        <w:numPr>
          <w:ilvl w:val="3"/>
          <w:numId w:val="1"/>
        </w:numPr>
        <w:rPr/>
      </w:pPr>
      <w:r>
        <w:rPr/>
        <w:t>Applied in accordance with the panel manufacturer's installation guidelines.</w:t>
      </w:r>
    </w:p>
    <w:p w:rsidR="ABFFABFF" w:rsidRDefault="ABFFABFF" w:rsidP="ABFFABFF">
      <w:pPr>
        <w:pStyle w:val="ARCATSubPara"/>
        <w:numPr>
          <w:ilvl w:val="3"/>
          <w:numId w:val="1"/>
        </w:numPr>
        <w:rPr/>
      </w:pPr>
      <w:r>
        <w:rPr/>
        <w:t>Applied to all panels 36 x 36 in (914 x 914 mm) or larger.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and verify substrate surfaces to receive composite metal panel system and associated work and condition which work will be installed.</w:t>
      </w:r>
    </w:p>
    <w:p w:rsidR="ABFFABFF" w:rsidRDefault="ABFFABFF" w:rsidP="ABFFABFF">
      <w:pPr>
        <w:pStyle w:val="ARCATParagraph"/>
        <w:numPr>
          <w:ilvl w:val="2"/>
          <w:numId w:val="1"/>
        </w:numPr>
        <w:rPr/>
      </w:pPr>
      <w:r>
        <w:rPr/>
        <w:t>Maximum deviation from vertical and horizontal alignment of substrate shall be no more than 1/4 inch in 20 feet (1 mm in 1 m).</w:t>
      </w:r>
    </w:p>
    <w:p w:rsidR="ABFFABFF" w:rsidRDefault="ABFFABFF" w:rsidP="ABFFABFF">
      <w:pPr>
        <w:pStyle w:val="ARCATParagraph"/>
        <w:numPr>
          <w:ilvl w:val="2"/>
          <w:numId w:val="1"/>
        </w:numPr>
        <w:rPr/>
      </w:pPr>
      <w:r>
        <w:rPr/>
        <w:t>Do not proceed with work until unsatisfactory conditions have been corrected in a manner acceptable to installer. Starting work within a particular area will be construed as installer's acceptance of surface conditions.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w:t>
      </w:r>
    </w:p>
    <w:p w:rsidR="ABFFABFF" w:rsidRDefault="ABFFABFF" w:rsidP="ABFFABFF">
      <w:pPr>
        <w:pStyle w:val="ARCATParagraph"/>
        <w:numPr>
          <w:ilvl w:val="2"/>
          <w:numId w:val="1"/>
        </w:numPr>
        <w:rPr/>
      </w:pPr>
      <w:r>
        <w:rPr/>
        <w:t>Surfaces to receive panels shall be even, smooth, sound, clean, and free from defects detrimental to panel installation.</w:t>
      </w:r>
    </w:p>
    <w:p w:rsidR="ABFFABFF" w:rsidRDefault="ABFFABFF" w:rsidP="ABFFABFF">
      <w:pPr>
        <w:pStyle w:val="ARCATParagraph"/>
        <w:numPr>
          <w:ilvl w:val="2"/>
          <w:numId w:val="1"/>
        </w:numPr>
        <w:rPr/>
      </w:pPr>
      <w:r>
        <w:rPr/>
        <w:t>Field measure and verify dimensions as required.</w:t>
      </w:r>
    </w:p>
    <w:p w:rsidR="ABFFABFF" w:rsidRDefault="ABFFABFF" w:rsidP="ABFFABFF">
      <w:pPr>
        <w:pStyle w:val="ARCATParagraph"/>
        <w:numPr>
          <w:ilvl w:val="2"/>
          <w:numId w:val="1"/>
        </w:numPr>
        <w:rPr/>
      </w:pPr>
      <w:r>
        <w:rPr/>
        <w:t>Protect adjacent areas or surfaces from damage as a result of the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Sheathing and water resistant membrane (if specified) by others.</w:t>
      </w:r>
    </w:p>
    <w:p w:rsidR="ABFFABFF" w:rsidRDefault="ABFFABFF" w:rsidP="ABFFABFF">
      <w:pPr>
        <w:pStyle w:val="ARCATParagraph"/>
        <w:numPr>
          <w:ilvl w:val="2"/>
          <w:numId w:val="1"/>
        </w:numPr>
        <w:rPr/>
      </w:pPr>
      <w:r>
        <w:rPr/>
        <w:t>Erect panels level and true to intended plane.</w:t>
      </w:r>
    </w:p>
    <w:p w:rsidR="ABFFABFF" w:rsidRDefault="ABFFABFF" w:rsidP="ABFFABFF">
      <w:pPr>
        <w:pStyle w:val="ARCATParagraph"/>
        <w:numPr>
          <w:ilvl w:val="2"/>
          <w:numId w:val="1"/>
        </w:numPr>
        <w:rPr/>
      </w:pPr>
      <w:r>
        <w:rPr/>
        <w:t>Maximum deviation from vertical and horizontal alignment of erected panels shall be no more than 1/4 inch in 20 feet (1 mm in 1 m).</w:t>
      </w:r>
    </w:p>
    <w:p w:rsidR="ABFFABFF" w:rsidRDefault="ABFFABFF" w:rsidP="ABFFABFF">
      <w:pPr>
        <w:pStyle w:val="ARCATParagraph"/>
        <w:numPr>
          <w:ilvl w:val="2"/>
          <w:numId w:val="1"/>
        </w:numPr>
        <w:rPr/>
      </w:pPr>
      <w:r>
        <w:rPr/>
        <w:t>Maximum deviation in panel flatness shall be 0.6 percent of the assembled units.</w:t>
      </w:r>
    </w:p>
    <w:p w:rsidR="ABFFABFF" w:rsidRDefault="ABFFABFF" w:rsidP="ABFFABFF">
      <w:pPr>
        <w:pStyle w:val="ARCATParagraph"/>
        <w:numPr>
          <w:ilvl w:val="2"/>
          <w:numId w:val="1"/>
        </w:numPr>
        <w:rPr/>
      </w:pPr>
      <w:r>
        <w:rPr/>
        <w:t>Conform to panel manufacturer's instructions for attachment systems.</w:t>
      </w:r>
    </w:p>
    <w:p w:rsidR="ABFFABFF" w:rsidRDefault="ABFFABFF" w:rsidP="ABFFABFF">
      <w:pPr>
        <w:pStyle w:val="ARCATParagraph"/>
        <w:numPr>
          <w:ilvl w:val="2"/>
          <w:numId w:val="1"/>
        </w:numPr>
        <w:rPr/>
      </w:pPr>
      <w:r>
        <w:rPr/>
        <w:t>Weather seal all joints as required using methods and materials as recommended by the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Remove temporary coverings and protection to adjacent work areas. Repair or replace damaged installed products. Clean installed products in accordance with manufacturer's instructions prior to Owner's acceptance.</w:t>
      </w:r>
    </w:p>
    <w:p w:rsidR="ABFFABFF" w:rsidRDefault="ABFFABFF" w:rsidP="ABFFABFF">
      <w:pPr>
        <w:pStyle w:val="ARCATParagraph"/>
        <w:numPr>
          <w:ilvl w:val="2"/>
          <w:numId w:val="1"/>
        </w:numPr>
        <w:rPr/>
      </w:pPr>
      <w:r>
        <w:rPr/>
        <w:t>Remove and legally dispose of construction debris from project site.</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2FEC"
  Type="http://schemas.openxmlformats.org/officeDocument/2006/relationships/image"
  Target="https://www.arcat.com/clients/gfx/citadel.png"
  TargetMode="External"
/>
<Relationship
  Id="rId_1BBD0D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1BBD0D_2"
  Type="http://schemas.openxmlformats.org/officeDocument/2006/relationships/hyperlink"
  Target="http://www.citadelap.com"
  TargetMode="External"
/>
<Relationship
  Id="rId_1BBD0D_3"
  Type="http://schemas.openxmlformats.org/officeDocument/2006/relationships/hyperlink"
  Target="https://arcat.com/company/citadel-architectural-products-inc-31445"
  TargetMode="External"
/>
<Relationship
  Id="rId_AFD0F3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AFD0F3_2"
  Type="http://schemas.openxmlformats.org/officeDocument/2006/relationships/hyperlink"
  Target="http://www.citadel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