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BFDF9A"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DF9A" descr="https://www.arcat.com/clients/gfx/cityscapes.png"/>
                      <pic:cNvPicPr>
                        <a:picLocks noChangeAspect="1" noChangeArrowheads="1"/>
                      </pic:cNvPicPr>
                    </pic:nvPicPr>
                    <pic:blipFill>
                      <a:blip r:link="rId_BFDF9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82 00</w:t>
      </w:r>
    </w:p>
    <w:p>
      <w:pPr>
        <w:pStyle w:val="ARCATTitle"/>
        <w:jc w:val="center"/>
        <w:rPr/>
      </w:pPr>
      <w:r>
        <w:rPr/>
        <w:t>GRILLES AND SCREENS / TREILLAGE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8842B7_1" w:history="1">
        <w:tooltip>request info (mlhiatt@cityscapesinc.com) downloads</w:tooltip>
        <w:r>
          <w:rPr>
            <w:rStyle w:val="Hyperlink"/>
            <w:color w:val="802020"/>
            <w:u w:val="single"/>
          </w:rPr>
          <w:t>request info (mlhiatt@cityscapesinc.com)</w:t>
        </w:r>
      </w:hyperlink>
      <w:r>
        <w:rPr/>
        <w:t/>
      </w:r>
      <w:r>
        <w:rPr/>
        <w:br/>
        <w:t>Web: </w:t>
      </w:r>
      <w:hyperlink r:id="rId_8842B7_2" w:history="1">
        <w:tooltip>https://cityscapesinc.com/ downloads</w:tooltip>
        <w:r>
          <w:rPr>
            <w:rStyle w:val="Hyperlink"/>
            <w:color w:val="802020"/>
            <w:u w:val="single"/>
          </w:rPr>
          <w:t>https://cityscapesinc.com/</w:t>
        </w:r>
      </w:hyperlink>
      <w:r>
        <w:rPr/>
        <w:t>  </w:t>
      </w:r>
      <w:r>
        <w:rPr/>
        <w:br/>
        <w:t> [ </w:t>
      </w:r>
      <w:hyperlink r:id="rId_8842B7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NatureScreen Panels:</w:t>
      </w:r>
    </w:p>
    <w:p>
      <w:pPr>
        <w:pStyle w:val="ARCATnote"/>
        <w:rPr/>
      </w:pPr>
      <w:r>
        <w:rPr/>
        <w:t>** NOTE TO SPECIFIER ** Delete wire mesh and mounting options not required. The printed graphic composite material is also optional. Delete if not required.</w:t>
      </w:r>
    </w:p>
    <w:p w:rsidR="ABFFABFF" w:rsidRDefault="ABFFABFF" w:rsidP="ABFFABFF">
      <w:pPr>
        <w:pStyle w:val="ARCATSubPara"/>
        <w:numPr>
          <w:ilvl w:val="3"/>
          <w:numId w:val="1"/>
        </w:numPr>
        <w:rPr/>
      </w:pPr>
      <w:r>
        <w:rPr/>
        <w:t>Wire Mesh, Stainless Steel: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Wire Mesh, Galfan: Single or double layer for supporting plant growth.</w:t>
      </w:r>
    </w:p>
    <w:p w:rsidR="ABFFABFF" w:rsidRDefault="ABFFABFF" w:rsidP="ABFFABFF">
      <w:pPr>
        <w:pStyle w:val="ARCATSubSub1"/>
        <w:numPr>
          <w:ilvl w:val="4"/>
          <w:numId w:val="1"/>
        </w:numPr>
        <w:rPr/>
      </w:pPr>
      <w:r>
        <w:rPr/>
        <w:t>Single layer of printed graphic aluminum composite material.</w:t>
      </w:r>
    </w:p>
    <w:p w:rsidR="ABFFABFF" w:rsidRDefault="ABFFABFF" w:rsidP="ABFFABFF">
      <w:pPr>
        <w:pStyle w:val="ARCATSubPara"/>
        <w:numPr>
          <w:ilvl w:val="3"/>
          <w:numId w:val="1"/>
        </w:numPr>
        <w:rPr/>
      </w:pPr>
      <w:r>
        <w:rPr/>
        <w:t>Frame, Extruded Aluminum: With retention groove designed to capture wire mesh on one or two sides. Powder coated finish.</w:t>
      </w:r>
    </w:p>
    <w:p w:rsidR="ABFFABFF" w:rsidRDefault="ABFFABFF" w:rsidP="ABFFABFF">
      <w:pPr>
        <w:pStyle w:val="ARCATSubPara"/>
        <w:numPr>
          <w:ilvl w:val="3"/>
          <w:numId w:val="1"/>
        </w:numPr>
        <w:rPr/>
      </w:pPr>
      <w:r>
        <w:rPr/>
        <w:t>Mounting, Wall: Powder coated wall mount brackets.</w:t>
      </w:r>
    </w:p>
    <w:p w:rsidR="ABFFABFF" w:rsidRDefault="ABFFABFF" w:rsidP="ABFFABFF">
      <w:pPr>
        <w:pStyle w:val="ARCATSubPara"/>
        <w:numPr>
          <w:ilvl w:val="3"/>
          <w:numId w:val="1"/>
        </w:numPr>
        <w:rPr/>
      </w:pPr>
      <w:r>
        <w:rPr/>
        <w:t>Mounting, Posts: Extruded aluminum post system. Powder coated finish.</w:t>
      </w:r>
    </w:p>
    <w:p w:rsidR="ABFFABFF" w:rsidRDefault="ABFFABFF" w:rsidP="ABFFABFF">
      <w:pPr>
        <w:pStyle w:val="ARCATSubPara"/>
        <w:numPr>
          <w:ilvl w:val="3"/>
          <w:numId w:val="1"/>
        </w:numPr>
        <w:rPr/>
      </w:pPr>
      <w:r>
        <w:rPr/>
        <w:t>Recommended clips, spacers, and attachment 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 In Place Concrete (concrete footings).</w:t>
      </w:r>
    </w:p>
    <w:p w:rsidR="ABFFABFF" w:rsidRDefault="ABFFABFF" w:rsidP="ABFFABFF">
      <w:pPr>
        <w:pStyle w:val="ARCATParagraph"/>
        <w:numPr>
          <w:ilvl w:val="2"/>
          <w:numId w:val="1"/>
        </w:numPr>
        <w:rPr/>
      </w:pPr>
      <w:r>
        <w:rPr/>
        <w:t>Section 32 93 00 - Plants.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rsidR="ABFFABFF" w:rsidRDefault="ABFFABFF" w:rsidP="ABFFABFF">
      <w:pPr>
        <w:pStyle w:val="ARCATParagraph"/>
        <w:numPr>
          <w:ilvl w:val="2"/>
          <w:numId w:val="1"/>
        </w:numPr>
        <w:rPr/>
      </w:pPr>
      <w:r>
        <w:rPr/>
        <w:t>Verification Samples: Two representative units of each material type.</w:t>
      </w:r>
    </w:p>
    <w:p w:rsidR="ABFFABFF" w:rsidRDefault="ABFFABFF" w:rsidP="ABFFABFF">
      <w:pPr>
        <w:pStyle w:val="ARCATSubPara"/>
        <w:numPr>
          <w:ilvl w:val="3"/>
          <w:numId w:val="1"/>
        </w:numPr>
        <w:rPr/>
      </w:pPr>
      <w:r>
        <w:rPr/>
        <w:t>Mesh Gauge diameter and spacing size.</w:t>
      </w:r>
    </w:p>
    <w:p w:rsidR="ABFFABFF" w:rsidRDefault="ABFFABFF" w:rsidP="ABFFABFF">
      <w:pPr>
        <w:pStyle w:val="ARCATSubPara"/>
        <w:numPr>
          <w:ilvl w:val="3"/>
          <w:numId w:val="1"/>
        </w:numPr>
        <w:rPr/>
      </w:pPr>
      <w:r>
        <w:rPr/>
        <w:t>Powder-coated aluminum.</w:t>
      </w:r>
    </w:p>
    <w:p w:rsidR="ABFFABFF" w:rsidRDefault="ABFFABFF" w:rsidP="ABFFABFF">
      <w:pPr>
        <w:pStyle w:val="ARCATSubPara"/>
        <w:numPr>
          <w:ilvl w:val="3"/>
          <w:numId w:val="1"/>
        </w:numPr>
        <w:rPr/>
      </w:pPr>
      <w:r>
        <w:rPr/>
        <w:t>Aluminum Composite Material with Graphics.</w:t>
      </w:r>
    </w:p>
    <w:p w:rsidR="ABFFABFF" w:rsidRDefault="ABFFABFF" w:rsidP="ABFFABFF">
      <w:pPr>
        <w:pStyle w:val="ARCATParagraph"/>
        <w:numPr>
          <w:ilvl w:val="2"/>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SubPara"/>
        <w:numPr>
          <w:ilvl w:val="3"/>
          <w:numId w:val="1"/>
        </w:numPr>
        <w:rPr/>
      </w:pPr>
      <w:r>
        <w:rPr/>
        <w:t>Wall or ground area to be screened.</w:t>
      </w:r>
    </w:p>
    <w:p w:rsidR="ABFFABFF" w:rsidRDefault="ABFFABFF" w:rsidP="ABFFABFF">
      <w:pPr>
        <w:pStyle w:val="ARCATSubPara"/>
        <w:numPr>
          <w:ilvl w:val="3"/>
          <w:numId w:val="1"/>
        </w:numPr>
        <w:rPr/>
      </w:pPr>
      <w:r>
        <w:rPr/>
        <w:t>Number of individual panels desired.</w:t>
      </w:r>
    </w:p>
    <w:p w:rsidR="ABFFABFF" w:rsidRDefault="ABFFABFF" w:rsidP="ABFFABFF">
      <w:pPr>
        <w:pStyle w:val="ARCATSubPara"/>
        <w:numPr>
          <w:ilvl w:val="3"/>
          <w:numId w:val="1"/>
        </w:numPr>
        <w:rPr/>
      </w:pPr>
      <w:r>
        <w:rPr/>
        <w:t>Type of mounting System: Wall material to be attached to, direct bury of posts or surface mounted posts system.</w:t>
      </w:r>
    </w:p>
    <w:p>
      <w:pPr>
        <w:pStyle w:val="ARCATnote"/>
        <w:rPr/>
      </w:pPr>
      <w:r>
        <w:rPr/>
        <w:t>** NOTE TO SPECIFIER ** Delete if not required.</w:t>
      </w:r>
    </w:p>
    <w:p w:rsidR="ABFFABFF" w:rsidRDefault="ABFFABFF" w:rsidP="ABFFABFF">
      <w:pPr>
        <w:pStyle w:val="ARCATParagraph"/>
        <w:numPr>
          <w:ilvl w:val="2"/>
          <w:numId w:val="1"/>
        </w:numPr>
        <w:rPr/>
      </w:pPr>
      <w:r>
        <w:rPr/>
        <w:t>Print proof if graphics are required.</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Keep product in original package until ready to install to protect materials and finishes during handling and installation.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actual openings to be screened.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NatureScreen system fails because of a manufacturing defect within 1 to 5 years from the date of substantial completion, the manufacturer will furnish without charge the required replacement parts. Any local transportation, related service labor or diagnostic call charges are not included.</w:t>
      </w:r>
    </w:p>
    <w:p w:rsidR="ABFFABFF" w:rsidRDefault="ABFFABFF" w:rsidP="ABFFABFF">
      <w:pPr>
        <w:pStyle w:val="ARCATParagraph"/>
        <w:numPr>
          <w:ilvl w:val="2"/>
          <w:numId w:val="1"/>
        </w:numPr>
        <w:rPr/>
      </w:pPr>
      <w:r>
        <w:rPr/>
        <w:t>This warranty does not cover failure of your NatureScreen System if the Owner damages it, or if the failure is caused by improper installation. In no event shall Warrantor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84BB2D_1" w:history="1">
        <w:tooltip>request info (mlhiatt@cityscapesinc.com) downloads</w:tooltip>
        <w:r>
          <w:rPr>
            <w:rStyle w:val="Hyperlink"/>
            <w:color w:val="802020"/>
            <w:u w:val="single"/>
          </w:rPr>
          <w:t>request info (mlhiatt@cityscapesinc.com)</w:t>
        </w:r>
      </w:hyperlink>
      <w:r>
        <w:rPr/>
        <w:t>;Web: </w:t>
      </w:r>
      <w:hyperlink r:id="rId_84BB2D_2" w:history="1">
        <w:tooltip>https://cityscapesinc.com/ downloads</w:tooltip>
        <w:r>
          <w:rPr>
            <w:rStyle w:val="Hyperlink"/>
            <w:color w:val="802020"/>
            <w:u w:val="single"/>
          </w:rPr>
          <w:t>https://cityscapesinc.com/</w:t>
        </w:r>
      </w:hyperlink>
      <w:r>
        <w:rPr/>
        <w:t> </w:t>
      </w:r>
    </w:p>
    <w:p w:rsidR="ABFFABFF" w:rsidRDefault="ABFFABFF" w:rsidP="ABFFABFF">
      <w:pPr>
        <w:pStyle w:val="ARCATParagraph"/>
        <w:numPr>
          <w:ilvl w:val="2"/>
          <w:numId w:val="1"/>
        </w:numPr>
        <w:rPr/>
      </w:pPr>
      <w:r>
        <w:rPr/>
        <w:t>Basis of Design: NatureScreen System and manufactured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w:t>
      </w:r>
    </w:p>
    <w:p w:rsidR="ABFFABFF" w:rsidRDefault="ABFFABFF" w:rsidP="ABFFABFF">
      <w:pPr>
        <w:pStyle w:val="ARCATSubPara"/>
        <w:numPr>
          <w:ilvl w:val="3"/>
          <w:numId w:val="1"/>
        </w:numPr>
        <w:rPr/>
      </w:pPr>
      <w:r>
        <w:rPr/>
        <w:t>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shall be designed in accordance with the Aluminum Design Manual to resist the following loading:</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Frame: Extruded Aluminum Alloy 6005-T5. Wall Thickness: 0.063 inches (1.60 mm).</w:t>
      </w:r>
    </w:p>
    <w:p w:rsidR="ABFFABFF" w:rsidRDefault="ABFFABFF" w:rsidP="ABFFABFF">
      <w:pPr>
        <w:pStyle w:val="ARCATParagraph"/>
        <w:numPr>
          <w:ilvl w:val="2"/>
          <w:numId w:val="1"/>
        </w:numPr>
        <w:rPr/>
      </w:pPr>
      <w:r>
        <w:rPr/>
        <w:t>Frame Width: </w:t>
      </w:r>
    </w:p>
    <w:p w:rsidR="ABFFABFF" w:rsidRDefault="ABFFABFF" w:rsidP="ABFFABFF">
      <w:pPr>
        <w:pStyle w:val="ARCATSubPara"/>
        <w:numPr>
          <w:ilvl w:val="3"/>
          <w:numId w:val="1"/>
        </w:numPr>
        <w:rPr/>
      </w:pPr>
      <w:r>
        <w:rPr/>
        <w:t>Frame Size DMT: 3 x 1 inch (76 x 25 mm).</w:t>
      </w:r>
    </w:p>
    <w:p>
      <w:pPr>
        <w:pStyle w:val="ARCATnote"/>
        <w:rPr/>
      </w:pPr>
      <w:r>
        <w:rPr/>
        <w:t>** NOTE TO SPECIFIER ** Optional. Delete if not required. Available for DMT style panels only.</w:t>
      </w:r>
    </w:p>
    <w:p w:rsidR="ABFFABFF" w:rsidRDefault="ABFFABFF" w:rsidP="ABFFABFF">
      <w:pPr>
        <w:pStyle w:val="ARCATSubSub1"/>
        <w:numPr>
          <w:ilvl w:val="4"/>
          <w:numId w:val="1"/>
        </w:numPr>
        <w:rPr/>
      </w:pPr>
      <w:r>
        <w:rPr/>
        <w:t>Digitally Printed.</w:t>
      </w:r>
    </w:p>
    <w:p w:rsidR="ABFFABFF" w:rsidRDefault="ABFFABFF" w:rsidP="ABFFABFF">
      <w:pPr>
        <w:pStyle w:val="ARCATSubPara"/>
        <w:numPr>
          <w:ilvl w:val="3"/>
          <w:numId w:val="1"/>
        </w:numPr>
        <w:rPr/>
      </w:pPr>
      <w:r>
        <w:rPr/>
        <w:t>Frame Size SMT: 1 x 2-5/16 inch (25 x 59 mm). </w:t>
      </w:r>
    </w:p>
    <w:p w:rsidR="ABFFABFF" w:rsidRDefault="ABFFABFF" w:rsidP="ABFFABFF">
      <w:pPr>
        <w:pStyle w:val="ARCATParagraph"/>
        <w:numPr>
          <w:ilvl w:val="2"/>
          <w:numId w:val="1"/>
        </w:numPr>
        <w:rPr/>
      </w:pPr>
      <w:r>
        <w:rPr/>
        <w:t>Post Mount System: Extruded Aluminum Alloy 6005- T5.</w:t>
      </w:r>
    </w:p>
    <w:p w:rsidR="ABFFABFF" w:rsidRDefault="ABFFABFF" w:rsidP="ABFFABFF">
      <w:pPr>
        <w:pStyle w:val="ARCATSubPara"/>
        <w:numPr>
          <w:ilvl w:val="3"/>
          <w:numId w:val="1"/>
        </w:numPr>
        <w:rPr/>
      </w:pPr>
      <w:r>
        <w:rPr/>
        <w:t>Wall Thickness: 0.090 inches (2.29 mm).</w:t>
      </w:r>
    </w:p>
    <w:p w:rsidR="ABFFABFF" w:rsidRDefault="ABFFABFF" w:rsidP="ABFFABFF">
      <w:pPr>
        <w:pStyle w:val="ARCATSubPara"/>
        <w:numPr>
          <w:ilvl w:val="3"/>
          <w:numId w:val="1"/>
        </w:numPr>
        <w:rPr/>
      </w:pPr>
      <w:r>
        <w:rPr/>
        <w:t>Wall Thickness: 0.125 inches (3 mm).</w:t>
      </w:r>
    </w:p>
    <w:p w:rsidR="ABFFABFF" w:rsidRDefault="ABFFABFF" w:rsidP="ABFFABFF">
      <w:pPr>
        <w:pStyle w:val="ARCATSubPara"/>
        <w:numPr>
          <w:ilvl w:val="3"/>
          <w:numId w:val="1"/>
        </w:numPr>
        <w:rPr/>
      </w:pPr>
      <w:r>
        <w:rPr/>
        <w:t>Post Dimensions: 3.5 x 3.5 inches (89 x 89 mm).</w:t>
      </w:r>
    </w:p>
    <w:p w:rsidR="ABFFABFF" w:rsidRDefault="ABFFABFF" w:rsidP="ABFFABFF">
      <w:pPr>
        <w:pStyle w:val="ARCATSubPara"/>
        <w:numPr>
          <w:ilvl w:val="3"/>
          <w:numId w:val="1"/>
        </w:numPr>
        <w:rPr/>
      </w:pPr>
      <w:r>
        <w:rPr/>
        <w:t>Post Dimensions: 5.5 x 5.5 inches (140 x 140 mm).</w:t>
      </w:r>
    </w:p>
    <w:p w:rsidR="ABFFABFF" w:rsidRDefault="ABFFABFF" w:rsidP="ABFFABFF">
      <w:pPr>
        <w:pStyle w:val="ARCATParagraph"/>
        <w:numPr>
          <w:ilvl w:val="2"/>
          <w:numId w:val="1"/>
        </w:numPr>
        <w:rPr/>
      </w:pPr>
      <w:r>
        <w:rPr/>
        <w:t>Wall Mount Bracket: Aluminum Alloy 6005- T5. Wall Thickness: 0.090 inches (2.29 mm).</w:t>
      </w:r>
    </w:p>
    <w:p w:rsidR="ABFFABFF" w:rsidRDefault="ABFFABFF" w:rsidP="ABFFABFF">
      <w:pPr>
        <w:pStyle w:val="ARCATSubPara"/>
        <w:numPr>
          <w:ilvl w:val="3"/>
          <w:numId w:val="1"/>
        </w:numPr>
        <w:rPr/>
      </w:pPr>
      <w:r>
        <w:rPr/>
        <w:t>Finish: Powder coat.</w:t>
      </w:r>
    </w:p>
    <w:p w:rsidR="ABFFABFF" w:rsidRDefault="ABFFABFF" w:rsidP="ABFFABFF">
      <w:pPr>
        <w:pStyle w:val="ARCATParagraph"/>
        <w:numPr>
          <w:ilvl w:val="2"/>
          <w:numId w:val="1"/>
        </w:numPr>
        <w:rPr/>
      </w:pPr>
      <w:r>
        <w:rPr/>
        <w:t>Metal Mesh Panels:</w:t>
      </w:r>
    </w:p>
    <w:p w:rsidR="ABFFABFF" w:rsidRDefault="ABFFABFF" w:rsidP="ABFFABFF">
      <w:pPr>
        <w:pStyle w:val="ARCATSubPara"/>
        <w:numPr>
          <w:ilvl w:val="3"/>
          <w:numId w:val="1"/>
        </w:numPr>
        <w:rPr/>
      </w:pPr>
      <w:r>
        <w:rPr/>
        <w:t>Material: Galfan.</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Mesh Wire Size: 6 gauge. 0.192 inches (4.88 mm).</w:t>
      </w:r>
    </w:p>
    <w:p w:rsidR="ABFFABFF" w:rsidRDefault="ABFFABFF" w:rsidP="ABFFABFF">
      <w:pPr>
        <w:pStyle w:val="ARCATSubPara"/>
        <w:numPr>
          <w:ilvl w:val="3"/>
          <w:numId w:val="1"/>
        </w:numPr>
        <w:rPr/>
      </w:pPr>
      <w:r>
        <w:rPr/>
        <w:t>Mesh Wire Size: 8 gauge. 0.162 inches (4.11 mm).</w:t>
      </w:r>
    </w:p>
    <w:p w:rsidR="ABFFABFF" w:rsidRDefault="ABFFABFF" w:rsidP="ABFFABFF">
      <w:pPr>
        <w:pStyle w:val="ARCATSubPara"/>
        <w:numPr>
          <w:ilvl w:val="3"/>
          <w:numId w:val="1"/>
        </w:numPr>
        <w:rPr/>
      </w:pPr>
      <w:r>
        <w:rPr/>
        <w:t>Mesh Wire Size: 10 gauge. 0.135 inches (3.43 mm).</w:t>
      </w:r>
    </w:p>
    <w:p w:rsidR="ABFFABFF" w:rsidRDefault="ABFFABFF" w:rsidP="ABFFABFF">
      <w:pPr>
        <w:pStyle w:val="ARCATSubPara"/>
        <w:numPr>
          <w:ilvl w:val="3"/>
          <w:numId w:val="1"/>
        </w:numPr>
        <w:rPr/>
      </w:pPr>
      <w:r>
        <w:rPr/>
        <w:t>Mesh Grid Size: 2 x 2 inch (51 x 51 mm).</w:t>
      </w:r>
    </w:p>
    <w:p w:rsidR="ABFFABFF" w:rsidRDefault="ABFFABFF" w:rsidP="ABFFABFF">
      <w:pPr>
        <w:pStyle w:val="ARCATSubPara"/>
        <w:numPr>
          <w:ilvl w:val="3"/>
          <w:numId w:val="1"/>
        </w:numPr>
        <w:rPr/>
      </w:pPr>
      <w:r>
        <w:rPr/>
        <w:t>Mesh Grid Size: 2 x 4 inch (51 x 102 mm).</w:t>
      </w:r>
    </w:p>
    <w:p w:rsidR="ABFFABFF" w:rsidRDefault="ABFFABFF" w:rsidP="ABFFABFF">
      <w:pPr>
        <w:pStyle w:val="ARCATSubPara"/>
        <w:numPr>
          <w:ilvl w:val="3"/>
          <w:numId w:val="1"/>
        </w:numPr>
        <w:rPr/>
      </w:pPr>
      <w:r>
        <w:rPr/>
        <w:t>Mesh Grid Size: 1 x 3 inch (25 x 76 mm).</w:t>
      </w:r>
    </w:p>
    <w:p w:rsidR="ABFFABFF" w:rsidRDefault="ABFFABFF" w:rsidP="ABFFABFF">
      <w:pPr>
        <w:pStyle w:val="ARCATSubPara"/>
        <w:numPr>
          <w:ilvl w:val="3"/>
          <w:numId w:val="1"/>
        </w:numPr>
        <w:rPr/>
      </w:pPr>
      <w:r>
        <w:rPr/>
        <w:t>Mesh Grid Size: 4 x 4 inch (102 x 102 mm).</w:t>
      </w:r>
    </w:p>
    <w:p w:rsidR="ABFFABFF" w:rsidRDefault="ABFFABFF" w:rsidP="ABFFABFF">
      <w:pPr>
        <w:pStyle w:val="ARCATSubPara"/>
        <w:numPr>
          <w:ilvl w:val="3"/>
          <w:numId w:val="1"/>
        </w:numPr>
        <w:rPr/>
      </w:pPr>
      <w:r>
        <w:rPr/>
        <w:t>Mesh Grid Size: __ x __ inch (__ x __ x mm).</w:t>
      </w:r>
    </w:p>
    <w:p w:rsidR="ABFFABFF" w:rsidRDefault="ABFFABFF" w:rsidP="ABFFABFF">
      <w:pPr>
        <w:pStyle w:val="ARCATSubPara"/>
        <w:numPr>
          <w:ilvl w:val="3"/>
          <w:numId w:val="1"/>
        </w:numPr>
        <w:rPr/>
      </w:pPr>
      <w:r>
        <w:rPr/>
        <w:t>Maximum Single Panel Size: 60 x 120 inches (1524 x 3048 mm). Larger sizes are available with seams.</w:t>
      </w:r>
    </w:p>
    <w:p w:rsidR="ABFFABFF" w:rsidRDefault="ABFFABFF" w:rsidP="ABFFABFF">
      <w:pPr>
        <w:pStyle w:val="ARCATParagraph"/>
        <w:numPr>
          <w:ilvl w:val="2"/>
          <w:numId w:val="1"/>
        </w:numPr>
        <w:rPr/>
      </w:pPr>
      <w:r>
        <w:rPr/>
        <w:t>Threaded Fasteners: Screws, Bolts, Nuts and Washers: Stainless steel.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Panel Design, Style, Trim:</w:t>
      </w:r>
    </w:p>
    <w:p w:rsidR="ABFFABFF" w:rsidRDefault="ABFFABFF" w:rsidP="ABFFABFF">
      <w:pPr>
        <w:pStyle w:val="ARCATParagraph"/>
        <w:numPr>
          <w:ilvl w:val="2"/>
          <w:numId w:val="1"/>
        </w:numPr>
        <w:rPr/>
      </w:pPr>
      <w:r>
        <w:rPr/>
        <w:t>DMT and SMT Panels: Fabricated and shipped as assembled units.</w:t>
      </w:r>
    </w:p>
    <w:p w:rsidR="ABFFABFF" w:rsidRDefault="ABFFABFF" w:rsidP="ABFFABFF">
      <w:pPr>
        <w:pStyle w:val="ARCATParagraph"/>
        <w:numPr>
          <w:ilvl w:val="2"/>
          <w:numId w:val="1"/>
        </w:numPr>
        <w:rPr/>
      </w:pPr>
      <w:r>
        <w:rPr/>
        <w:t>Make selections below from manufacturer's full available options. Styles and design can also be custom fabricated to the customer's preferences. Accessories and decorative add-ons are optional.</w:t>
      </w:r>
    </w:p>
    <w:p w:rsidR="ABFFABFF" w:rsidRDefault="ABFFABFF" w:rsidP="ABFFABFF">
      <w:pPr>
        <w:pStyle w:val="ARCATSubPara"/>
        <w:numPr>
          <w:ilvl w:val="3"/>
          <w:numId w:val="1"/>
        </w:numPr>
        <w:rPr/>
      </w:pPr>
      <w:r>
        <w:rPr/>
        <w:t>Panel Style: Wall mount.</w:t>
      </w:r>
    </w:p>
    <w:p w:rsidR="ABFFABFF" w:rsidRDefault="ABFFABFF" w:rsidP="ABFFABFF">
      <w:pPr>
        <w:pStyle w:val="ARCATSubPara"/>
        <w:numPr>
          <w:ilvl w:val="3"/>
          <w:numId w:val="1"/>
        </w:numPr>
        <w:rPr/>
      </w:pPr>
      <w:r>
        <w:rPr/>
        <w:t>Panel Style: Post mount.</w:t>
      </w:r>
    </w:p>
    <w:p w:rsidR="ABFFABFF" w:rsidRDefault="ABFFABFF" w:rsidP="ABFFABFF">
      <w:pPr>
        <w:pStyle w:val="ARCATSubPara"/>
        <w:numPr>
          <w:ilvl w:val="3"/>
          <w:numId w:val="1"/>
        </w:numPr>
        <w:rPr/>
      </w:pPr>
      <w:r>
        <w:rPr/>
        <w:t>Panel Style: ________.</w:t>
      </w:r>
    </w:p>
    <w:p w:rsidR="ABFFABFF" w:rsidRDefault="ABFFABFF" w:rsidP="ABFFABFF">
      <w:pPr>
        <w:pStyle w:val="ARCATSubPara"/>
        <w:numPr>
          <w:ilvl w:val="3"/>
          <w:numId w:val="1"/>
        </w:numPr>
        <w:rPr/>
      </w:pPr>
      <w:r>
        <w:rPr/>
        <w:t>Panel Design (select all that apply):</w:t>
      </w:r>
    </w:p>
    <w:p>
      <w:pPr>
        <w:pStyle w:val="ARCATnote"/>
        <w:rPr/>
      </w:pPr>
      <w:r>
        <w:rPr/>
        <w:t>** NOTE TO SPECIFIER ** Keep all that apply. Delete options not required.</w:t>
      </w:r>
    </w:p>
    <w:p w:rsidR="ABFFABFF" w:rsidRDefault="ABFFABFF" w:rsidP="ABFFABFF">
      <w:pPr>
        <w:pStyle w:val="ARCATSubSub1"/>
        <w:numPr>
          <w:ilvl w:val="4"/>
          <w:numId w:val="1"/>
        </w:numPr>
        <w:rPr/>
      </w:pPr>
      <w:r>
        <w:rPr/>
        <w:t>Straight.</w:t>
      </w:r>
    </w:p>
    <w:p w:rsidR="ABFFABFF" w:rsidRDefault="ABFFABFF" w:rsidP="ABFFABFF">
      <w:pPr>
        <w:pStyle w:val="ARCATSubSub1"/>
        <w:numPr>
          <w:ilvl w:val="4"/>
          <w:numId w:val="1"/>
        </w:numPr>
        <w:rPr/>
      </w:pPr>
      <w:r>
        <w:rPr/>
        <w:t>Arched Top.</w:t>
      </w:r>
    </w:p>
    <w:p w:rsidR="ABFFABFF" w:rsidRDefault="ABFFABFF" w:rsidP="ABFFABFF">
      <w:pPr>
        <w:pStyle w:val="ARCATSubSub1"/>
        <w:numPr>
          <w:ilvl w:val="4"/>
          <w:numId w:val="1"/>
        </w:numPr>
        <w:rPr/>
      </w:pPr>
      <w:r>
        <w:rPr/>
        <w:t>Cutouts.</w:t>
      </w:r>
    </w:p>
    <w:p w:rsidR="ABFFABFF" w:rsidRDefault="ABFFABFF" w:rsidP="ABFFABFF">
      <w:pPr>
        <w:pStyle w:val="ARCATSubSub1"/>
        <w:numPr>
          <w:ilvl w:val="4"/>
          <w:numId w:val="1"/>
        </w:numPr>
        <w:rPr/>
      </w:pPr>
      <w:r>
        <w:rPr/>
        <w:t>Custom Shape.</w:t>
      </w:r>
    </w:p>
    <w:p w:rsidR="ABFFABFF" w:rsidRDefault="ABFFABFF" w:rsidP="ABFFABFF">
      <w:pPr>
        <w:pStyle w:val="ARCATSubSub1"/>
        <w:numPr>
          <w:ilvl w:val="4"/>
          <w:numId w:val="1"/>
        </w:numPr>
        <w:rPr/>
      </w:pPr>
      <w:r>
        <w:rPr/>
        <w:t>Interior Illumination.</w:t>
      </w:r>
    </w:p>
    <w:p w:rsidR="ABFFABFF" w:rsidRDefault="ABFFABFF" w:rsidP="ABFFABFF">
      <w:pPr>
        <w:pStyle w:val="ARCATSubSub1"/>
        <w:numPr>
          <w:ilvl w:val="4"/>
          <w:numId w:val="1"/>
        </w:numPr>
        <w:rPr/>
      </w:pPr>
      <w:r>
        <w:rPr/>
        <w:t>External Illumination.</w:t>
      </w:r>
    </w:p>
    <w:p w:rsidR="ABFFABFF" w:rsidRDefault="ABFFABFF" w:rsidP="ABFFABFF">
      <w:pPr>
        <w:pStyle w:val="ARCATSubSub1"/>
        <w:numPr>
          <w:ilvl w:val="4"/>
          <w:numId w:val="1"/>
        </w:numPr>
        <w:rPr/>
      </w:pPr>
      <w:r>
        <w:rPr/>
        <w:t>Graphic Insert.</w:t>
      </w:r>
    </w:p>
    <w:p w:rsidR="ABFFABFF" w:rsidRDefault="ABFFABFF" w:rsidP="ABFFABFF">
      <w:pPr>
        <w:pStyle w:val="ARCATSubSub1"/>
        <w:numPr>
          <w:ilvl w:val="4"/>
          <w:numId w:val="1"/>
        </w:numPr>
        <w:rPr/>
      </w:pPr>
      <w:r>
        <w:rPr/>
        <w:t>Custom.</w:t>
      </w:r>
    </w:p>
    <w:p w:rsidR="ABFFABFF" w:rsidRDefault="ABFFABFF" w:rsidP="ABFFABFF">
      <w:pPr>
        <w:pStyle w:val="ARCATSubPara"/>
        <w:numPr>
          <w:ilvl w:val="3"/>
          <w:numId w:val="1"/>
        </w:numPr>
        <w:rPr/>
      </w:pPr>
      <w:r>
        <w:rPr/>
        <w:t>Decorative frame Cut Out Profile: ________.</w:t>
      </w:r>
    </w:p>
    <w:p w:rsidR="ABFFABFF" w:rsidRDefault="ABFFABFF" w:rsidP="ABFFABFF">
      <w:pPr>
        <w:pStyle w:val="ARCATSubPara"/>
        <w:numPr>
          <w:ilvl w:val="3"/>
          <w:numId w:val="1"/>
        </w:numPr>
        <w:rPr/>
      </w:pPr>
      <w:r>
        <w:rPr/>
        <w:t>Integrated Lighting: Internal perimeter LED</w:t>
      </w:r>
    </w:p>
    <w:p w:rsidR="ABFFABFF" w:rsidRDefault="ABFFABFF" w:rsidP="ABFFABFF">
      <w:pPr>
        <w:pStyle w:val="ARCATSubPara"/>
        <w:numPr>
          <w:ilvl w:val="3"/>
          <w:numId w:val="1"/>
        </w:numPr>
        <w:rPr/>
      </w:pPr>
      <w:r>
        <w:rPr/>
        <w:t>Integrated Lighting: LED Cantilever Downlight</w:t>
      </w:r>
    </w:p>
    <w:p w:rsidR="ABFFABFF" w:rsidRDefault="ABFFABFF" w:rsidP="ABFFABFF">
      <w:pPr>
        <w:pStyle w:val="ARCATSubPara"/>
        <w:numPr>
          <w:ilvl w:val="3"/>
          <w:numId w:val="1"/>
        </w:numPr>
        <w:rPr/>
      </w:pPr>
      <w:r>
        <w:rPr/>
        <w:t>Integrated Lighting: Custom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Powder Coated finish.</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Post Mounted NatureScreen Span Between Structural Supports:</w:t>
      </w:r>
    </w:p>
    <w:p w:rsidR="ABFFABFF" w:rsidRDefault="ABFFABFF" w:rsidP="ABFFABFF">
      <w:pPr>
        <w:pStyle w:val="ARCATSubSub1"/>
        <w:numPr>
          <w:ilvl w:val="4"/>
          <w:numId w:val="1"/>
        </w:numPr>
        <w:rPr/>
      </w:pPr>
      <w:r>
        <w:rPr/>
        <w:t>Do not exceed 120 inches (3048 mm) without review of site specific site conditions.</w:t>
      </w:r>
    </w:p>
    <w:p w:rsidR="ABFFABFF" w:rsidRDefault="ABFFABFF" w:rsidP="ABFFABFF">
      <w:pPr>
        <w:pStyle w:val="ARCATSubPara"/>
        <w:numPr>
          <w:ilvl w:val="3"/>
          <w:numId w:val="1"/>
        </w:numPr>
        <w:rPr/>
      </w:pPr>
      <w:r>
        <w:rPr/>
        <w:t>Overhead Horizontal or Inclined Panels Span Between Structural Supports: Not to exceed 60 inches (1524 mm).</w:t>
      </w:r>
    </w:p>
    <w:p w:rsidR="ABFFABFF" w:rsidRDefault="ABFFABFF" w:rsidP="ABFFABFF">
      <w:pPr>
        <w:pStyle w:val="ARCATSubPara"/>
        <w:numPr>
          <w:ilvl w:val="3"/>
          <w:numId w:val="1"/>
        </w:numPr>
        <w:rPr/>
      </w:pPr>
      <w:r>
        <w:rPr/>
        <w:t>Wall Mounted NatureScreen:</w:t>
      </w:r>
    </w:p>
    <w:p w:rsidR="ABFFABFF" w:rsidRDefault="ABFFABFF" w:rsidP="ABFFABFF">
      <w:pPr>
        <w:pStyle w:val="ARCATSubSub1"/>
        <w:numPr>
          <w:ilvl w:val="4"/>
          <w:numId w:val="1"/>
        </w:numPr>
        <w:rPr/>
      </w:pPr>
      <w:r>
        <w:rPr/>
        <w:t>Four mounting brackets per panel up to 48 x 96 inch (2438 mm) panel size.</w:t>
      </w:r>
    </w:p>
    <w:p w:rsidR="ABFFABFF" w:rsidRDefault="ABFFABFF" w:rsidP="ABFFABFF">
      <w:pPr>
        <w:pStyle w:val="ARCATSubSub1"/>
        <w:numPr>
          <w:ilvl w:val="4"/>
          <w:numId w:val="1"/>
        </w:numPr>
        <w:rPr/>
      </w:pPr>
      <w:r>
        <w:rPr/>
        <w:t>Six mounting brackets per panel for 60 x 120 inch (1524 x 3048 mm) panel size.</w:t>
      </w:r>
    </w:p>
    <w:p w:rsidR="ABFFABFF" w:rsidRDefault="ABFFABFF" w:rsidP="ABFFABFF">
      <w:pPr>
        <w:pStyle w:val="ARCATSubPara"/>
        <w:numPr>
          <w:ilvl w:val="3"/>
          <w:numId w:val="1"/>
        </w:numPr>
        <w:rPr/>
      </w:pPr>
      <w:r>
        <w:rPr/>
        <w:t>Install panels plumb and square, aligned to maintain modular grid.</w:t>
      </w:r>
    </w:p>
    <w:p w:rsidR="ABFFABFF" w:rsidRDefault="ABFFABFF" w:rsidP="ABFFABFF">
      <w:pPr>
        <w:pStyle w:val="ARCATSubPara"/>
        <w:numPr>
          <w:ilvl w:val="3"/>
          <w:numId w:val="1"/>
        </w:numPr>
        <w:rPr/>
      </w:pPr>
      <w:r>
        <w:rPr/>
        <w:t>Install fasteners as shown on Drawings or according to manufacturer's requirements, whichever is more stringent.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Do not use abrasive cleaners.</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DF9A"
  Type="http://schemas.openxmlformats.org/officeDocument/2006/relationships/image"
  Target="https://www.arcat.com/clients/gfx/cityscapes.png"
  TargetMode="External"
/>
<Relationship
  Id="rId_8842B7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8842B7_2"
  Type="http://schemas.openxmlformats.org/officeDocument/2006/relationships/hyperlink"
  Target="https://cityscapesinc.com/"
  TargetMode="External"
/>
<Relationship
  Id="rId_8842B7_3"
  Type="http://schemas.openxmlformats.org/officeDocument/2006/relationships/hyperlink"
  Target="https://arcat.com/company/cityscapes-international-inc-40042"
  TargetMode="External"
/>
<Relationship
  Id="rId_84BB2D_1"
  Type="http://schemas.openxmlformats.org/officeDocument/2006/relationships/hyperlink"
  Target="https://arcat.com/rfi?action=email&amp;company=CityScapes%252BInternational%252BInc.&amp;message=RE%253A%2520Spec%2520Question%2520(10820css)%253A%2520&amp;coid=40042&amp;spec=10820css&amp;rep=&amp;fax=800-726-4817"
  TargetMode="External"
/>
<Relationship
  Id="rId_84BB2D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