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87D2FC"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D2FC" descr="https://www.arcat.com/clients/gfx/evonik.png"/>
                      <pic:cNvPicPr>
                        <a:picLocks noChangeAspect="1" noChangeArrowheads="1"/>
                      </pic:cNvPicPr>
                    </pic:nvPicPr>
                    <pic:blipFill>
                      <a:blip r:link="rId_87D2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at:2 Turner PlacePiscataway, NJ 08854Toll Free Tel: 800-828-0919Tel: 732-289-1239Email: </w:t>
      </w:r>
      <w:hyperlink r:id="rId_84813A_1" w:history="1">
        <w:tooltip>request info (atri.rungta@evonik.com) downloads</w:tooltip>
        <w:r>
          <w:rPr>
            <w:rStyle w:val="Hyperlink"/>
            <w:color w:val="802020"/>
            <w:u w:val="single"/>
          </w:rPr>
          <w:t>request info (atri.rungta@evonik.com)</w:t>
        </w:r>
      </w:hyperlink>
      <w:r>
        <w:rPr/>
        <w:t/>
      </w:r>
      <w:r>
        <w:rPr/>
        <w:br/>
        <w:t>Web: </w:t>
      </w:r>
      <w:hyperlink r:id="rId_84813A_2" w:history="1">
        <w:tooltip>https://silanes.evonik.com/en downloads</w:tooltip>
        <w:r>
          <w:rPr>
            <w:rStyle w:val="Hyperlink"/>
            <w:color w:val="802020"/>
            <w:u w:val="single"/>
          </w:rPr>
          <w:t>https://silanes.evonik.com/en</w:t>
        </w:r>
      </w:hyperlink>
      <w:r>
        <w:rPr/>
        <w:t>  </w:t>
      </w:r>
      <w:r>
        <w:rPr/>
        <w:br/>
        <w:t> [ </w:t>
      </w:r>
      <w:hyperlink r:id="rId_84813A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Clear, penetrating, breathable VOC-compliant surface treatment for use on concrete parking and bridge decks. (Protectosil BHN)</w:t>
      </w:r>
    </w:p>
    <w:p w:rsidR="ABFFABFF" w:rsidRDefault="ABFFABFF" w:rsidP="ABFFABFF">
      <w:pPr>
        <w:pStyle w:val="ARCATSubPara"/>
        <w:numPr>
          <w:ilvl w:val="3"/>
          <w:numId w:val="1"/>
        </w:numPr>
        <w:rPr/>
      </w:pPr>
      <w:r>
        <w:rPr/>
        <w:t>Clear penetrating breathable VOC compliant surface treatment silane treatment with an oil repellent additive. (Protectosil BHN+)</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Paragraph"/>
        <w:numPr>
          <w:ilvl w:val="2"/>
          <w:numId w:val="1"/>
        </w:numPr>
        <w:rPr/>
      </w:pPr>
      <w:r>
        <w:rPr/>
        <w:t>Crack Sealer:</w:t>
      </w:r>
    </w:p>
    <w:p w:rsidR="ABFFABFF" w:rsidRDefault="ABFFABFF" w:rsidP="ABFFABFF">
      <w:pPr>
        <w:pStyle w:val="ARCATSubPara"/>
        <w:numPr>
          <w:ilvl w:val="3"/>
          <w:numId w:val="1"/>
        </w:numPr>
        <w:rPr/>
      </w:pPr>
      <w:r>
        <w:rPr/>
        <w:t>Two component, low viscosity methylmethacrylate (MMA) resin for use on horizontal concrete surfaces for concrete repair and rehabilitation of concrete decks and concrete structures. (Protectosil Degadeck CSS)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BHN, Protectosil BHN+,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Protectosil BHN, Protectosil BHN+.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Protectosil BHN, Protectosil BHN+ for concrete slabs and decks.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pPr>
        <w:pStyle w:val="ARCATnote"/>
        <w:rPr/>
      </w:pPr>
      <w:r>
        <w:rPr/>
        <w:t>** NOTE TO SPECIFIER ** Protectosil Degadeck CSS.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Crack Sealer System will be free of defects related to workmanship or material deficiency for a ten year period from the date of completion of the work provided under this section of the specification.</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rsidR="ABFFABFF" w:rsidRDefault="ABFFABFF" w:rsidP="ABFFABFF">
      <w:pPr>
        <w:pStyle w:val="ARCATSubSub1"/>
        <w:numPr>
          <w:ilvl w:val="4"/>
          <w:numId w:val="1"/>
        </w:numPr>
        <w:rPr/>
      </w:pPr>
      <w:r>
        <w:rPr/>
        <w:t>All defective areas shall be retreated by the system manufacture as determined by the Architect. The required written warranty shall be provided by the system manufacturer.</w:t>
      </w:r>
    </w:p>
    <w:p w:rsidR="ABFFABFF" w:rsidRDefault="ABFFABFF" w:rsidP="ABFFABFF">
      <w:pPr>
        <w:pStyle w:val="ARCATSubSub1"/>
        <w:numPr>
          <w:ilvl w:val="4"/>
          <w:numId w:val="1"/>
        </w:numPr>
        <w:rPr/>
      </w:pPr>
      <w:r>
        <w:rPr/>
        <w:t>The Crack Sealer Manufacturer shall be responsible for providing labor and material to reseal areas of the parking deck where sealer effectiveness does not meet the specified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at:2 Turner PlacePiscataway, NJ 08854Toll Free Tel: 800-828-0919Tel: 732-289-1239Email: </w:t>
      </w:r>
      <w:hyperlink r:id="rId_94B5FF_1" w:history="1">
        <w:tooltip>request info (atri.rungta@evonik.com) downloads</w:tooltip>
        <w:r>
          <w:rPr>
            <w:rStyle w:val="Hyperlink"/>
            <w:color w:val="802020"/>
            <w:u w:val="single"/>
          </w:rPr>
          <w:t>request info (atri.rungta@evonik.com)</w:t>
        </w:r>
      </w:hyperlink>
      <w:r>
        <w:rPr/>
        <w:t>;Web: </w:t>
      </w:r>
      <w:hyperlink r:id="rId_94B5FF_2" w:history="1">
        <w:tooltip>https://silanes.evonik.com/en downloads</w:tooltip>
        <w:r>
          <w:rPr>
            <w:rStyle w:val="Hyperlink"/>
            <w:color w:val="802020"/>
            <w:u w:val="single"/>
          </w:rPr>
          <w:t>https://silanes.evonik.com/en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Dry time: 1 hr.</w:t>
      </w:r>
    </w:p>
    <w:p w:rsidR="ABFFABFF" w:rsidRDefault="ABFFABFF" w:rsidP="ABFFABFF">
      <w:pPr>
        <w:pStyle w:val="ARCATSubSub1"/>
        <w:numPr>
          <w:ilvl w:val="4"/>
          <w:numId w:val="1"/>
        </w:numPr>
        <w:rPr/>
      </w:pPr>
      <w:r>
        <w:rPr/>
        <w:t>Active Ingredient: 100 percent alkyltrialkoxysilane.</w:t>
      </w:r>
    </w:p>
    <w:p w:rsidR="ABFFABFF" w:rsidRDefault="ABFFABFF" w:rsidP="ABFFABFF">
      <w:pPr>
        <w:pStyle w:val="ARCATSubSub1"/>
        <w:numPr>
          <w:ilvl w:val="4"/>
          <w:numId w:val="1"/>
        </w:numPr>
        <w:rPr/>
      </w:pPr>
      <w:r>
        <w:rPr/>
        <w:t>Solvent Content: None.</w:t>
      </w:r>
    </w:p>
    <w:p w:rsidR="ABFFABFF" w:rsidRDefault="ABFFABFF" w:rsidP="ABFFABFF">
      <w:pPr>
        <w:pStyle w:val="ARCATSubSub1"/>
        <w:numPr>
          <w:ilvl w:val="4"/>
          <w:numId w:val="1"/>
        </w:numPr>
        <w:rPr/>
      </w:pPr>
      <w:r>
        <w:rPr/>
        <w:t>Dimer or Trimer Content: Less than 0.2 percent.</w:t>
      </w:r>
    </w:p>
    <w:p w:rsidR="ABFFABFF" w:rsidRDefault="ABFFABFF" w:rsidP="ABFFABFF">
      <w:pPr>
        <w:pStyle w:val="ARCATSubSub1"/>
        <w:numPr>
          <w:ilvl w:val="4"/>
          <w:numId w:val="1"/>
        </w:numPr>
        <w:rPr/>
      </w:pPr>
      <w:r>
        <w:rPr/>
        <w:t>NCHRP No. 244: </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84.6 percent reduction in Water Absorption before Abrasion.</w:t>
      </w:r>
    </w:p>
    <w:p w:rsidR="ABFFABFF" w:rsidRDefault="ABFFABFF" w:rsidP="ABFFABFF">
      <w:pPr>
        <w:pStyle w:val="ARCATSubSub2"/>
        <w:numPr>
          <w:ilvl w:val="5"/>
          <w:numId w:val="1"/>
        </w:numPr>
        <w:rPr/>
      </w:pPr>
      <w:r>
        <w:rPr/>
        <w:t>86.1 percent reduction in Water Absorption after Abrasion.</w:t>
      </w:r>
    </w:p>
    <w:p w:rsidR="ABFFABFF" w:rsidRDefault="ABFFABFF" w:rsidP="ABFFABFF">
      <w:pPr>
        <w:pStyle w:val="ARCATSubSub1"/>
        <w:numPr>
          <w:ilvl w:val="4"/>
          <w:numId w:val="1"/>
        </w:numPr>
        <w:rPr/>
      </w:pPr>
      <w:r>
        <w:rPr/>
        <w:t>Alberta DOT type 1c Penetrating Sealer Test:</w:t>
      </w:r>
    </w:p>
    <w:p w:rsidR="ABFFABFF" w:rsidRDefault="ABFFABFF" w:rsidP="ABFFABFF">
      <w:pPr>
        <w:pStyle w:val="ARCATSubSub2"/>
        <w:numPr>
          <w:ilvl w:val="5"/>
          <w:numId w:val="1"/>
        </w:numPr>
        <w:rPr/>
      </w:pPr>
      <w:r>
        <w:rPr/>
        <w:t>88.1 percent reduction in Water Absorption after heavy Abrasion.</w:t>
      </w:r>
    </w:p>
    <w:p w:rsidR="ABFFABFF" w:rsidRDefault="ABFFABFF" w:rsidP="ABFFABFF">
      <w:pPr>
        <w:pStyle w:val="ARCATSubSub1"/>
        <w:numPr>
          <w:ilvl w:val="4"/>
          <w:numId w:val="1"/>
        </w:numPr>
        <w:rPr/>
      </w:pPr>
      <w:r>
        <w:rPr/>
        <w:t>Chloride Ion Screening following Accelerated Weathering ASTM G85, D4587, and G53: 100 percent effective.</w:t>
      </w:r>
    </w:p>
    <w:p w:rsidR="ABFFABFF" w:rsidRDefault="ABFFABFF" w:rsidP="ABFFABFF">
      <w:pPr>
        <w:pStyle w:val="ARCATSubSub1"/>
        <w:numPr>
          <w:ilvl w:val="4"/>
          <w:numId w:val="1"/>
        </w:numPr>
        <w:rPr/>
      </w:pPr>
      <w:r>
        <w:rPr/>
        <w:t>ASTM D6490 "Water Vapor Transmission of Non-film forming Treatments on Cementitious Panels: 100 percent breathable.</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90 percent silane in a solvent carrier.</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 </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after 60 cycles.</w:t>
      </w:r>
    </w:p>
    <w:p w:rsidR="ABFFABFF" w:rsidRDefault="ABFFABFF" w:rsidP="ABFFABFF">
      <w:pPr>
        <w:pStyle w:val="ARCATSubSub2"/>
        <w:numPr>
          <w:ilvl w:val="5"/>
          <w:numId w:val="1"/>
        </w:numPr>
        <w:rPr/>
      </w:pPr>
      <w:r>
        <w:rPr/>
        <w:t>Untreated control sample 5 after 40 to 50 cycles.</w:t>
      </w:r>
    </w:p>
    <w:p w:rsidR="ABFFABFF" w:rsidRDefault="ABFFABFF" w:rsidP="ABFFABFF">
      <w:pPr>
        <w:pStyle w:val="ARCATSubSub1"/>
        <w:numPr>
          <w:ilvl w:val="4"/>
          <w:numId w:val="1"/>
        </w:numPr>
        <w:rPr/>
      </w:pPr>
      <w:r>
        <w:rPr/>
        <w:t>Penetration: 0.20 inches (5 mm) average; on NCHRP No. 244 Concrete.</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Surface Appearance: No change in the surface appearance or texture.</w:t>
      </w:r>
    </w:p>
    <w:p w:rsidR="ABFFABFF" w:rsidRDefault="ABFFABFF" w:rsidP="ABFFABFF">
      <w:pPr>
        <w:pStyle w:val="ARCATSubPara"/>
        <w:numPr>
          <w:ilvl w:val="3"/>
          <w:numId w:val="1"/>
        </w:numPr>
        <w:rPr/>
      </w:pPr>
      <w:r>
        <w:rPr/>
        <w:t>Will not leave a residue on non-porous surfaces; i.e. windows, aluminum framing, etc.</w:t>
      </w:r>
    </w:p>
    <w:p w:rsidR="ABFFABFF" w:rsidRDefault="ABFFABFF" w:rsidP="ABFFABFF">
      <w:pPr>
        <w:pStyle w:val="ARCATSubPara"/>
        <w:numPr>
          <w:ilvl w:val="3"/>
          <w:numId w:val="1"/>
        </w:numPr>
        <w:rPr/>
      </w:pPr>
      <w:r>
        <w:rPr/>
        <w:t>Color: Slightly amber. Fugitive dye may be added.</w:t>
      </w:r>
    </w:p>
    <w:p w:rsidR="ABFFABFF" w:rsidRDefault="ABFFABFF" w:rsidP="ABFFABFF">
      <w:pPr>
        <w:pStyle w:val="ARCATSubPara"/>
        <w:numPr>
          <w:ilvl w:val="3"/>
          <w:numId w:val="1"/>
        </w:numPr>
        <w:rPr/>
      </w:pPr>
      <w:r>
        <w:rPr/>
        <w:t>Density: 7.3 to 7.4 lbs per gal (0.87 to 0.89 kg per L).</w:t>
      </w:r>
    </w:p>
    <w:p w:rsidR="ABFFABFF" w:rsidRDefault="ABFFABFF" w:rsidP="ABFFABFF">
      <w:pPr>
        <w:pStyle w:val="ARCATSubPara"/>
        <w:numPr>
          <w:ilvl w:val="3"/>
          <w:numId w:val="1"/>
        </w:numPr>
        <w:rPr/>
      </w:pPr>
      <w:r>
        <w:rPr/>
        <w:t>Nitrite content: Less than 1 percent.</w:t>
      </w:r>
    </w:p>
    <w:p w:rsidR="ABFFABFF" w:rsidRDefault="ABFFABFF" w:rsidP="ABFFABFF">
      <w:pPr>
        <w:pStyle w:val="ARCATSubPara"/>
        <w:numPr>
          <w:ilvl w:val="3"/>
          <w:numId w:val="1"/>
        </w:numPr>
        <w:rPr/>
      </w:pPr>
      <w:r>
        <w:rPr/>
        <w:t>Chloride content: Less than 20 ppm.</w:t>
      </w:r>
    </w:p>
    <w:p w:rsidR="ABFFABFF" w:rsidRDefault="ABFFABFF" w:rsidP="ABFFABFF">
      <w:pPr>
        <w:pStyle w:val="ARCATSubPara"/>
        <w:numPr>
          <w:ilvl w:val="3"/>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Para"/>
        <w:numPr>
          <w:ilvl w:val="3"/>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Para"/>
        <w:numPr>
          <w:ilvl w:val="3"/>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Para"/>
        <w:numPr>
          <w:ilvl w:val="3"/>
          <w:numId w:val="1"/>
        </w:numPr>
        <w:rPr/>
      </w:pPr>
      <w:r>
        <w:rPr/>
        <w:t>Shall reduce corrosion by 80 percent when the presence of chlorides is over 10 lbs per cu yd (5.9 kg per cu m) of concrete at the top level of reinforcing steel.</w:t>
      </w:r>
    </w:p>
    <w:p>
      <w:pPr>
        <w:pStyle w:val="ARCATnote"/>
        <w:rPr/>
      </w:pPr>
      <w:r>
        <w:rPr/>
        <w:t>** NOTE TO SPECIFIER ** Delete if not required.</w:t>
      </w:r>
    </w:p>
    <w:p w:rsidR="ABFFABFF" w:rsidRDefault="ABFFABFF" w:rsidP="ABFFABFF">
      <w:pPr>
        <w:pStyle w:val="ARCATArticle"/>
        <w:numPr>
          <w:ilvl w:val="1"/>
          <w:numId w:val="1"/>
        </w:numPr>
        <w:rPr/>
      </w:pPr>
      <w:r>
        <w:rPr/>
        <w:t>CRACK SEALER</w:t>
      </w:r>
    </w:p>
    <w:p w:rsidR="ABFFABFF" w:rsidRDefault="ABFFABFF" w:rsidP="ABFFABFF">
      <w:pPr>
        <w:pStyle w:val="ARCATParagraph"/>
        <w:numPr>
          <w:ilvl w:val="2"/>
          <w:numId w:val="1"/>
        </w:numPr>
        <w:rPr/>
      </w:pPr>
      <w:r>
        <w:rPr/>
        <w:t>Product: Protectosil Degadeck CSS as manufactured by Evonik Industries.</w:t>
      </w:r>
    </w:p>
    <w:p w:rsidR="ABFFABFF" w:rsidRDefault="ABFFABFF" w:rsidP="ABFFABFF">
      <w:pPr>
        <w:pStyle w:val="ARCATSubPara"/>
        <w:numPr>
          <w:ilvl w:val="3"/>
          <w:numId w:val="1"/>
        </w:numPr>
        <w:rPr/>
      </w:pPr>
      <w:r>
        <w:rPr/>
        <w:t>Type: 2 component Methacrylate mixture.</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Liquid Resin: Protectosil Degadeck CSS.</w:t>
      </w:r>
    </w:p>
    <w:p w:rsidR="ABFFABFF" w:rsidRDefault="ABFFABFF" w:rsidP="ABFFABFF">
      <w:pPr>
        <w:pStyle w:val="ARCATSubSub1"/>
        <w:numPr>
          <w:ilvl w:val="4"/>
          <w:numId w:val="1"/>
        </w:numPr>
        <w:rPr/>
      </w:pPr>
      <w:r>
        <w:rPr/>
        <w:t>Initiator Powder: Protectosil CSS BPO.</w:t>
      </w:r>
    </w:p>
    <w:p w:rsidR="ABFFABFF" w:rsidRDefault="ABFFABFF" w:rsidP="ABFFABFF">
      <w:pPr>
        <w:pStyle w:val="ARCATSubSub1"/>
        <w:numPr>
          <w:ilvl w:val="4"/>
          <w:numId w:val="1"/>
        </w:numPr>
        <w:rPr/>
      </w:pPr>
      <w:r>
        <w:rPr/>
        <w:t>Aggregate: 30 mesh bagged, dried silica sand with a maximum moisture content of 0.5 wt percent.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Color: Bluish, slightly turbid liquid.</w:t>
      </w:r>
    </w:p>
    <w:p w:rsidR="ABFFABFF" w:rsidRDefault="ABFFABFF" w:rsidP="ABFFABFF">
      <w:pPr>
        <w:pStyle w:val="ARCATSubPara"/>
        <w:numPr>
          <w:ilvl w:val="3"/>
          <w:numId w:val="1"/>
        </w:numPr>
        <w:rPr/>
      </w:pPr>
      <w:r>
        <w:rPr/>
        <w:t>Active Ingredient: 100 percent Methylmethacrylate.</w:t>
      </w:r>
    </w:p>
    <w:p w:rsidR="ABFFABFF" w:rsidRDefault="ABFFABFF" w:rsidP="ABFFABFF">
      <w:pPr>
        <w:pStyle w:val="ARCATSubPara"/>
        <w:numPr>
          <w:ilvl w:val="3"/>
          <w:numId w:val="1"/>
        </w:numPr>
        <w:rPr/>
      </w:pPr>
      <w:r>
        <w:rPr/>
        <w:t>Viscosity: 5 to 15 cps.</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VOC Content: Less than 70 g per L.</w:t>
      </w:r>
    </w:p>
    <w:p w:rsidR="ABFFABFF" w:rsidRDefault="ABFFABFF" w:rsidP="ABFFABFF">
      <w:pPr>
        <w:pStyle w:val="ARCATSubPara"/>
        <w:numPr>
          <w:ilvl w:val="3"/>
          <w:numId w:val="1"/>
        </w:numPr>
        <w:rPr/>
      </w:pPr>
      <w:r>
        <w:rPr/>
        <w:t>ASTM C 579 - Compressive Strength: 7,500 psi (51,711 kPa).</w:t>
      </w:r>
    </w:p>
    <w:p w:rsidR="ABFFABFF" w:rsidRDefault="ABFFABFF" w:rsidP="ABFFABFF">
      <w:pPr>
        <w:pStyle w:val="ARCATSubPara"/>
        <w:numPr>
          <w:ilvl w:val="3"/>
          <w:numId w:val="1"/>
        </w:numPr>
        <w:rPr/>
      </w:pPr>
      <w:r>
        <w:rPr/>
        <w:t>ASTM C 1583 - Direct Tensile Strength: 500 psi (3447 kPa).</w:t>
      </w:r>
    </w:p>
    <w:p w:rsidR="ABFFABFF" w:rsidRDefault="ABFFABFF" w:rsidP="ABFFABFF">
      <w:pPr>
        <w:pStyle w:val="ARCATSubPara"/>
        <w:numPr>
          <w:ilvl w:val="3"/>
          <w:numId w:val="1"/>
        </w:numPr>
        <w:rPr/>
      </w:pPr>
      <w:r>
        <w:rPr/>
        <w:t>ASTM D 638 - Tensile Strength: 3,000 psi (20,684 kPa).</w:t>
      </w:r>
    </w:p>
    <w:p w:rsidR="ABFFABFF" w:rsidRDefault="ABFFABFF" w:rsidP="ABFFABFF">
      <w:pPr>
        <w:pStyle w:val="ARCATSubPara"/>
        <w:numPr>
          <w:ilvl w:val="3"/>
          <w:numId w:val="1"/>
        </w:numPr>
        <w:rPr/>
      </w:pPr>
      <w:r>
        <w:rPr/>
        <w:t>ASTM D 638 - Tensile Elongation: 2.5 percent.</w:t>
      </w:r>
    </w:p>
    <w:p w:rsidR="ABFFABFF" w:rsidRDefault="ABFFABFF" w:rsidP="ABFFABFF">
      <w:pPr>
        <w:pStyle w:val="ARCATSubPara"/>
        <w:numPr>
          <w:ilvl w:val="3"/>
          <w:numId w:val="1"/>
        </w:numPr>
        <w:rPr/>
      </w:pPr>
      <w:r>
        <w:rPr/>
        <w:t>ASTM D 790 - Flexural Strength: 2,000 psi (13,790 kPa).</w:t>
      </w:r>
    </w:p>
    <w:p w:rsidR="ABFFABFF" w:rsidRDefault="ABFFABFF" w:rsidP="ABFFABFF">
      <w:pPr>
        <w:pStyle w:val="ARCATSubPara"/>
        <w:numPr>
          <w:ilvl w:val="3"/>
          <w:numId w:val="1"/>
        </w:numPr>
        <w:rPr/>
      </w:pPr>
      <w:r>
        <w:rPr/>
        <w:t>Cure Time: Less than 2 hrs.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pPr>
        <w:pStyle w:val="ARCATnote"/>
        <w:rPr/>
      </w:pPr>
      <w:r>
        <w:rPr/>
        <w:t>** NOTE TO SPECIFIER ** Protectosil Degadeck CSS only. Delete if not required.</w:t>
      </w:r>
    </w:p>
    <w:p w:rsidR="ABFFABFF" w:rsidRDefault="ABFFABFF" w:rsidP="ABFFABFF">
      <w:pPr>
        <w:pStyle w:val="ARCATParagraph"/>
        <w:numPr>
          <w:ilvl w:val="2"/>
          <w:numId w:val="1"/>
        </w:numPr>
        <w:rPr/>
      </w:pPr>
      <w:r>
        <w:rPr/>
        <w:t>Crack Sealer Application:</w:t>
      </w:r>
    </w:p>
    <w:p w:rsidR="ABFFABFF" w:rsidRDefault="ABFFABFF" w:rsidP="ABFFABFF">
      <w:pPr>
        <w:pStyle w:val="ARCATSubPara"/>
        <w:numPr>
          <w:ilvl w:val="3"/>
          <w:numId w:val="1"/>
        </w:numPr>
        <w:rPr/>
      </w:pPr>
      <w:r>
        <w:rPr/>
        <w:t>Sealer shall be installed according to the Manufacturer's recommendations in accordance with the instructions of the Architect.</w:t>
      </w:r>
    </w:p>
    <w:p w:rsidR="ABFFABFF" w:rsidRDefault="ABFFABFF" w:rsidP="ABFFABFF">
      <w:pPr>
        <w:pStyle w:val="ARCATSubPara"/>
        <w:numPr>
          <w:ilvl w:val="3"/>
          <w:numId w:val="1"/>
        </w:numPr>
        <w:rPr/>
      </w:pPr>
      <w:r>
        <w:rPr/>
        <w:t>Full depth cracks shall be sealed from the underside of the deck as prescribed by the Manufacturer and Architect.</w:t>
      </w:r>
    </w:p>
    <w:p w:rsidR="ABFFABFF" w:rsidRDefault="ABFFABFF" w:rsidP="ABFFABFF">
      <w:pPr>
        <w:pStyle w:val="ARCATSubPara"/>
        <w:numPr>
          <w:ilvl w:val="3"/>
          <w:numId w:val="1"/>
        </w:numPr>
        <w:rPr/>
      </w:pPr>
      <w:r>
        <w:rPr/>
        <w:t>Cracks shall be treated by pouring crack sealer to rejection.</w:t>
      </w:r>
    </w:p>
    <w:p w:rsidR="ABFFABFF" w:rsidRDefault="ABFFABFF" w:rsidP="ABFFABFF">
      <w:pPr>
        <w:pStyle w:val="ARCATSubPara"/>
        <w:numPr>
          <w:ilvl w:val="3"/>
          <w:numId w:val="1"/>
        </w:numPr>
        <w:rPr/>
      </w:pPr>
      <w:r>
        <w:rPr/>
        <w:t>Crack sealer shall be poured onto the deck and evenly distributed over the surface with brooms, brushes, rollers or squeegees.</w:t>
      </w:r>
    </w:p>
    <w:p w:rsidR="ABFFABFF" w:rsidRDefault="ABFFABFF" w:rsidP="ABFFABFF">
      <w:pPr>
        <w:pStyle w:val="ARCATSubPara"/>
        <w:numPr>
          <w:ilvl w:val="3"/>
          <w:numId w:val="1"/>
        </w:numPr>
        <w:rPr/>
      </w:pPr>
      <w:r>
        <w:rPr/>
        <w:t>In areas of dense concrete where crack sealer has not penetrated and where product has accumulated on the surface, silica sand shall be broadcast at a rate not to exceed 3 lbs per 100 sq ft (150 g per sq m) to provide for a suitable non-skid surface until the Crack Sealer is worn off by traffic flow.</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D2FC"
  Type="http://schemas.openxmlformats.org/officeDocument/2006/relationships/image"
  Target="https://www.arcat.com/clients/gfx/evonik.png"
  TargetMode="External"
/>
<Relationship
  Id="rId_84813A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84813A_2"
  Type="http://schemas.openxmlformats.org/officeDocument/2006/relationships/hyperlink"
  Target="https://silanes.evonik.com/en"
  TargetMode="External"
/>
<Relationship
  Id="rId_84813A_3"
  Type="http://schemas.openxmlformats.org/officeDocument/2006/relationships/hyperlink"
  Target="https://arcat.com/company/evonik-industries-protectosil-31903"
  TargetMode="External"
/>
<Relationship
  Id="rId_94B5FF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94B5FF_2"
  Type="http://schemas.openxmlformats.org/officeDocument/2006/relationships/hyperlink"
  Target="https://silanes.evonik.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