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iselogik.png&quot; \* MERGEFORMAT \d  \x \y">
        <w:r>
          <w:drawing>
            <wp:inline distT="0" distB="0" distL="0" distR="0">
              <wp:extent cx="2809875" cy="1428750"/>
              <wp:effectExtent l="0" t="0" r="0" b="0"/>
              <wp:docPr id="1" name="Picture rId_055B51" descr="https://www.arcat.com/clients/gfx/iselog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55B51" descr="https://www.arcat.com/clients/gfx/iselogik.png"/>
                      <pic:cNvPicPr>
                        <a:picLocks noChangeAspect="1" noChangeArrowheads="1"/>
                      </pic:cNvPicPr>
                    </pic:nvPicPr>
                    <pic:blipFill>
                      <a:blip r:link="rId_055B51"/>
                      <a:srcRect/>
                      <a:stretch>
                        <a:fillRect/>
                      </a:stretch>
                    </pic:blipFill>
                    <pic:spPr bwMode="auto">
                      <a:xfrm>
                        <a:off x="0" y="0"/>
                        <a:ext cx="2809875" cy="1428750"/>
                      </a:xfrm>
                      <a:prstGeom prst="rect">
                        <a:avLst/>
                      </a:prstGeom>
                      <a:noFill/>
                    </pic:spPr>
                  </pic:pic>
                </a:graphicData>
              </a:graphic>
            </wp:inline>
          </w:drawing>
        </w:r>
      </w:fldSimple>
    </w:p>
    <w:p>
      <w:pPr>
        <w:pStyle w:val="ARCATTitle"/>
        <w:jc w:val="center"/>
        <w:rPr/>
      </w:pPr>
      <w:r>
        <w:rPr/>
        <w:t>SECTION 03 05 00</w:t>
      </w:r>
    </w:p>
    <w:p>
      <w:pPr>
        <w:pStyle w:val="ARCATTitle"/>
        <w:jc w:val="center"/>
        <w:rPr/>
      </w:pPr>
      <w:r>
        <w:rPr/>
        <w:t>CONCRETE MOISTURE VAPOR REDUCTION ADMIXTURE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2018 - 2023 ARCAT, Inc. - All rights reserved</w:t>
      </w:r>
    </w:p>
    <w:p>
      <w:pPr>
        <w:pStyle w:val="ARCATNormal"/>
        <w:rPr/>
      </w:pPr>
    </w:p>
    <w:p>
      <w:pPr>
        <w:pStyle w:val="ARCATnote"/>
        <w:rPr/>
      </w:pPr>
      <w:r>
        <w:rPr/>
        <w:t>** NOTE TO SPECIFIER ** ISE Logik Industries; concrete water proofing admixture.</w:t>
      </w:r>
      <w:r>
        <w:rPr/>
        <w:br/>
        <w:t/>
      </w:r>
      <w:r>
        <w:rPr/>
        <w:br/>
        <w:t>This section is based on the products of ISE Logik Industries, which is located at:5635 Iron Works Rd.Theodore, AL 36581Toll Free Tel: 877-549-5159Tel: 585-474-3553Email: </w:t>
      </w:r>
      <w:hyperlink r:id="rId_9335DE_1" w:history="1">
        <w:tooltip>request info (decraft@iselogik.com) downloads</w:tooltip>
        <w:r>
          <w:rPr>
            <w:rStyle w:val="Hyperlink"/>
            <w:color w:val="802020"/>
            <w:u w:val="single"/>
          </w:rPr>
          <w:t>request info (decraft@iselogik.com)</w:t>
        </w:r>
      </w:hyperlink>
      <w:r>
        <w:rPr/>
        <w:t/>
      </w:r>
      <w:r>
        <w:rPr/>
        <w:br/>
        <w:t>Web: </w:t>
      </w:r>
      <w:hyperlink r:id="rId_9335DE_2" w:history="1">
        <w:tooltip>http://www.iselogik.com downloads</w:tooltip>
        <w:r>
          <w:rPr>
            <w:rStyle w:val="Hyperlink"/>
            <w:color w:val="802020"/>
            <w:u w:val="single"/>
          </w:rPr>
          <w:t>http://www.iselogik.com</w:t>
        </w:r>
      </w:hyperlink>
      <w:r>
        <w:rPr/>
        <w:t>  </w:t>
      </w:r>
      <w:r>
        <w:rPr/>
        <w:br/>
        <w:t/>
      </w:r>
      <w:r>
        <w:rPr/>
        <w:br/>
        <w:t> [ </w:t>
      </w:r>
      <w:hyperlink r:id="rId_9335DE_3" w:history="1">
        <w:tooltip>Click Here downloads</w:tooltip>
        <w:r>
          <w:rPr>
            <w:rStyle w:val="Hyperlink"/>
            <w:color w:val="802020"/>
            <w:u w:val="single"/>
          </w:rPr>
          <w:t>Click Here</w:t>
        </w:r>
      </w:hyperlink>
      <w:r>
        <w:rPr/>
        <w:t> ] for additional information.</w:t>
      </w:r>
      <w:r>
        <w:rPr/>
        <w:br/>
        <w:t>No one is more knowledgeable and dedicated to stopping moisture vapor in its tracks, for floors and roof decks, than ISE Logik. ISE Logik has been dedicated to Lean Construction practices and the freedom from the costly dependence of concrete moisture testing as a standard building protocol since the company�s beginning. It is the #1 specialist in moisture vapor mitigation for new concrete slab construction or floor renovation over existing concrete. As a leader in educating the industry through webinars and articles, ISE Logik participates on various ASTM committees to establish standards and best practices in roofing, flooring, and waterproofing.</w:t>
      </w:r>
      <w:r>
        <w:rPr/>
        <w:br/>
        <w:t/>
      </w:r>
      <w:r>
        <w:rPr/>
        <w:br/>
        <w:t>ISE Logik products are listed as Construction Products-Building Products Category in Division 3 (Concrete) and Division 9 (Finishes-Flooring)  Select ISE Logik products also carry HPD and NSF labeling  ISE Logik admixtures are formulated to stop moisture migration and warranted to 100% RH with no moisture testing required.</w:t>
      </w:r>
      <w:r>
        <w:rPr/>
        <w:br/>
        <w:t/>
      </w:r>
      <w:r>
        <w:rPr/>
        <w:br/>
        <w:t>We are here to help architects, specifiers, general contractors, concrete flooring and roofing contractors, and installers have successful time and money-saving installations over concrete anywhere in the U.S.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Concrete Moisture Vapor Reduction Admixture (MVRA). Use for new concrete for the following applications:</w:t>
      </w:r>
    </w:p>
    <w:p w:rsidR="ABFFABFF" w:rsidRDefault="ABFFABFF" w:rsidP="ABFFABFF">
      <w:pPr>
        <w:pStyle w:val="ARCATSubPara"/>
        <w:numPr>
          <w:ilvl w:val="3"/>
          <w:numId w:val="1"/>
        </w:numPr>
        <w:rPr/>
      </w:pPr>
      <w:r>
        <w:rPr/>
        <w:t>Slabs on grade.</w:t>
      </w:r>
    </w:p>
    <w:p w:rsidR="ABFFABFF" w:rsidRDefault="ABFFABFF" w:rsidP="ABFFABFF">
      <w:pPr>
        <w:pStyle w:val="ARCATSubPara"/>
        <w:numPr>
          <w:ilvl w:val="3"/>
          <w:numId w:val="1"/>
        </w:numPr>
        <w:rPr/>
      </w:pPr>
      <w:r>
        <w:rPr/>
        <w:t>Elevated slabs.</w:t>
      </w:r>
    </w:p>
    <w:p w:rsidR="ABFFABFF" w:rsidRDefault="ABFFABFF" w:rsidP="ABFFABFF">
      <w:pPr>
        <w:pStyle w:val="ARCATSubPara"/>
        <w:numPr>
          <w:ilvl w:val="3"/>
          <w:numId w:val="1"/>
        </w:numPr>
        <w:rPr/>
      </w:pPr>
      <w:r>
        <w:rPr/>
        <w:t>Roof decks.</w:t>
      </w:r>
    </w:p>
    <w:p w:rsidR="ABFFABFF" w:rsidRDefault="ABFFABFF" w:rsidP="ABFFABFF">
      <w:pPr>
        <w:pStyle w:val="ARCATSubPara"/>
        <w:numPr>
          <w:ilvl w:val="3"/>
          <w:numId w:val="1"/>
        </w:numPr>
        <w:rPr/>
      </w:pPr>
      <w:r>
        <w:rPr/>
        <w:t>Stair treads and landings.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07 27 19 - Plastic Sheet Air Barriers .</w:t>
      </w:r>
    </w:p>
    <w:p w:rsidR="ABFFABFF" w:rsidRDefault="ABFFABFF" w:rsidP="ABFFABFF">
      <w:pPr>
        <w:pStyle w:val="ARCATParagraph"/>
        <w:numPr>
          <w:ilvl w:val="2"/>
          <w:numId w:val="1"/>
        </w:numPr>
        <w:rPr/>
      </w:pPr>
      <w:r>
        <w:rPr/>
        <w:t>Section 09 61 36 - Static-Resistant Flooring Treatment.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Concrete Institute (ACI):</w:t>
      </w:r>
    </w:p>
    <w:p w:rsidR="ABFFABFF" w:rsidRDefault="ABFFABFF" w:rsidP="ABFFABFF">
      <w:pPr>
        <w:pStyle w:val="ARCATSubPara"/>
        <w:numPr>
          <w:ilvl w:val="3"/>
          <w:numId w:val="1"/>
        </w:numPr>
        <w:rPr/>
      </w:pPr>
      <w:r>
        <w:rPr/>
        <w:t>ACI 302.2R-06 - Guide for Concrete Slabs that Receive Moisture-Sensitive Flooring.</w:t>
      </w:r>
    </w:p>
    <w:p w:rsidR="ABFFABFF" w:rsidRDefault="ABFFABFF" w:rsidP="ABFFABFF">
      <w:pPr>
        <w:pStyle w:val="ARCATSubPara"/>
        <w:numPr>
          <w:ilvl w:val="3"/>
          <w:numId w:val="1"/>
        </w:numPr>
        <w:rPr/>
      </w:pPr>
      <w:r>
        <w:rPr/>
        <w:t>ACI 305R-10 - Guide to Hot Weather Concreting.</w:t>
      </w:r>
    </w:p>
    <w:p w:rsidR="ABFFABFF" w:rsidRDefault="ABFFABFF" w:rsidP="ABFFABFF">
      <w:pPr>
        <w:pStyle w:val="ARCATSubPara"/>
        <w:numPr>
          <w:ilvl w:val="3"/>
          <w:numId w:val="1"/>
        </w:numPr>
        <w:rPr/>
      </w:pPr>
      <w:r>
        <w:rPr/>
        <w:t>ACI 306R-10 - Guide to Cold Weather Concreting.</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494 - Standard Specification for Chemical Admixtures for Concrete.</w:t>
      </w:r>
    </w:p>
    <w:p w:rsidR="ABFFABFF" w:rsidRDefault="ABFFABFF" w:rsidP="ABFFABFF">
      <w:pPr>
        <w:pStyle w:val="ARCATSubPara"/>
        <w:numPr>
          <w:ilvl w:val="3"/>
          <w:numId w:val="1"/>
        </w:numPr>
        <w:rPr/>
      </w:pPr>
      <w:r>
        <w:rPr/>
        <w:t>ASTM D 5084 - Standard Test Methods for Measurement of Hydraulic Conductivity of Saturated Porous Materials Using a Flexible Wall Permeameter.</w:t>
      </w:r>
    </w:p>
    <w:p w:rsidR="ABFFABFF" w:rsidRDefault="ABFFABFF" w:rsidP="ABFFABFF">
      <w:pPr>
        <w:pStyle w:val="ARCATSubPara"/>
        <w:numPr>
          <w:ilvl w:val="3"/>
          <w:numId w:val="1"/>
        </w:numPr>
        <w:rPr/>
      </w:pPr>
      <w:r>
        <w:rPr/>
        <w:t>ASTM E 1643 - Standard Practice for Selection, Design, Installation, and Inspection of Water Vapor Retarders Used in Contact with Earth or Granular Fill under Concrete Slabs.</w:t>
      </w:r>
    </w:p>
    <w:p w:rsidR="ABFFABFF" w:rsidRDefault="ABFFABFF" w:rsidP="ABFFABFF">
      <w:pPr>
        <w:pStyle w:val="ARCATSubPara"/>
        <w:numPr>
          <w:ilvl w:val="3"/>
          <w:numId w:val="1"/>
        </w:numPr>
        <w:rPr/>
      </w:pPr>
      <w:r>
        <w:rPr/>
        <w:t>ASTM E 1745 - Standard Specification for Plastic Water Vapor Retarders Used in Contact with Soil or Granular Fill under Concrete Slabs.</w:t>
      </w:r>
    </w:p>
    <w:p w:rsidR="ABFFABFF" w:rsidRDefault="ABFFABFF" w:rsidP="ABFFABFF">
      <w:pPr>
        <w:pStyle w:val="ARCATSubPara"/>
        <w:numPr>
          <w:ilvl w:val="3"/>
          <w:numId w:val="1"/>
        </w:numPr>
        <w:rPr/>
      </w:pPr>
      <w:r>
        <w:rPr/>
        <w:t>ASTM F 710 - Standard Practice for Preparing Concrete Floors to Receive Resilient Flooring.</w:t>
      </w:r>
    </w:p>
    <w:p w:rsidR="ABFFABFF" w:rsidRDefault="ABFFABFF" w:rsidP="ABFFABFF">
      <w:pPr>
        <w:pStyle w:val="ARCATSubPara"/>
        <w:numPr>
          <w:ilvl w:val="3"/>
          <w:numId w:val="1"/>
        </w:numPr>
        <w:rPr/>
      </w:pPr>
      <w:r>
        <w:rPr/>
        <w:t>ASTM F 1869 - Standard Test Method for Measuring Moisture Vapor Emission Rate of Concrete Subfloor Using Anhydrous Calcium Chloride.</w:t>
      </w:r>
    </w:p>
    <w:p w:rsidR="ABFFABFF" w:rsidRDefault="ABFFABFF" w:rsidP="ABFFABFF">
      <w:pPr>
        <w:pStyle w:val="ARCATSubPara"/>
        <w:numPr>
          <w:ilvl w:val="3"/>
          <w:numId w:val="1"/>
        </w:numPr>
        <w:rPr/>
      </w:pPr>
      <w:r>
        <w:rPr/>
        <w:t>ASTM F 2170 -Standard Test Method for Determining Relative Humidity in Concrete Floor Slabs Using in situ Probes.</w:t>
      </w:r>
    </w:p>
    <w:p w:rsidR="ABFFABFF" w:rsidRDefault="ABFFABFF" w:rsidP="ABFFABFF">
      <w:pPr>
        <w:pStyle w:val="ARCATParagraph"/>
        <w:numPr>
          <w:ilvl w:val="2"/>
          <w:numId w:val="1"/>
        </w:numPr>
        <w:rPr/>
      </w:pPr>
      <w:r>
        <w:rPr/>
        <w:t>National Ready Mix Concrete Association (NRMCA):</w:t>
      </w:r>
    </w:p>
    <w:p w:rsidR="ABFFABFF" w:rsidRDefault="ABFFABFF" w:rsidP="ABFFABFF">
      <w:pPr>
        <w:pStyle w:val="ARCATSubPara"/>
        <w:numPr>
          <w:ilvl w:val="3"/>
          <w:numId w:val="1"/>
        </w:numPr>
        <w:rPr/>
      </w:pPr>
      <w:r>
        <w:rPr/>
        <w:t>NRMCA Certification of Ready Mixed Concrete Production Facilities.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Cementitious Materials: Portland cement alone or in combination with one or more of the following:</w:t>
      </w:r>
    </w:p>
    <w:p w:rsidR="ABFFABFF" w:rsidRDefault="ABFFABFF" w:rsidP="ABFFABFF">
      <w:pPr>
        <w:pStyle w:val="ARCATSubPara"/>
        <w:numPr>
          <w:ilvl w:val="3"/>
          <w:numId w:val="1"/>
        </w:numPr>
        <w:rPr/>
      </w:pPr>
      <w:r>
        <w:rPr/>
        <w:t>Blended hydraulic cement.</w:t>
      </w:r>
    </w:p>
    <w:p w:rsidR="ABFFABFF" w:rsidRDefault="ABFFABFF" w:rsidP="ABFFABFF">
      <w:pPr>
        <w:pStyle w:val="ARCATSubPara"/>
        <w:numPr>
          <w:ilvl w:val="3"/>
          <w:numId w:val="1"/>
        </w:numPr>
        <w:rPr/>
      </w:pPr>
      <w:r>
        <w:rPr/>
        <w:t>Fly ash and other pozzolans.</w:t>
      </w:r>
    </w:p>
    <w:p w:rsidR="ABFFABFF" w:rsidRDefault="ABFFABFF" w:rsidP="ABFFABFF">
      <w:pPr>
        <w:pStyle w:val="ARCATSubPara"/>
        <w:numPr>
          <w:ilvl w:val="3"/>
          <w:numId w:val="1"/>
        </w:numPr>
        <w:rPr/>
      </w:pPr>
      <w:r>
        <w:rPr/>
        <w:t>Ground granulated blast-furnace slag.</w:t>
      </w:r>
    </w:p>
    <w:p w:rsidR="ABFFABFF" w:rsidRDefault="ABFFABFF" w:rsidP="ABFFABFF">
      <w:pPr>
        <w:pStyle w:val="ARCATSubPara"/>
        <w:numPr>
          <w:ilvl w:val="3"/>
          <w:numId w:val="1"/>
        </w:numPr>
        <w:rPr/>
      </w:pPr>
      <w:r>
        <w:rPr/>
        <w:t>Silica fume.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Warranties</w:t>
      </w:r>
    </w:p>
    <w:p w:rsidR="ABFFABFF" w:rsidRDefault="ABFFABFF" w:rsidP="ABFFABFF">
      <w:pPr>
        <w:pStyle w:val="ARCATSubPara"/>
        <w:numPr>
          <w:ilvl w:val="3"/>
          <w:numId w:val="1"/>
        </w:numPr>
        <w:rPr/>
      </w:pPr>
      <w:r>
        <w:rPr/>
        <w:t>Sample lifetime warranty against flooring/coating failure due to concrete moisture vapor emission (MVE).</w:t>
      </w:r>
    </w:p>
    <w:p w:rsidR="ABFFABFF" w:rsidRDefault="ABFFABFF" w:rsidP="ABFFABFF">
      <w:pPr>
        <w:pStyle w:val="ARCATSubPara"/>
        <w:numPr>
          <w:ilvl w:val="3"/>
          <w:numId w:val="1"/>
        </w:numPr>
        <w:rPr/>
      </w:pPr>
      <w:r>
        <w:rPr/>
        <w:t>Sample MVRA adhesion warranty.</w:t>
      </w:r>
    </w:p>
    <w:p w:rsidR="ABFFABFF" w:rsidRDefault="ABFFABFF" w:rsidP="ABFFABFF">
      <w:pPr>
        <w:pStyle w:val="ARCATSubPara"/>
        <w:numPr>
          <w:ilvl w:val="3"/>
          <w:numId w:val="1"/>
        </w:numPr>
        <w:rPr/>
      </w:pPr>
      <w:r>
        <w:rPr/>
        <w:t>Sample adhesive bond performance warranty from flooring adhesive manufacturer.</w:t>
      </w:r>
    </w:p>
    <w:p>
      <w:pPr>
        <w:pStyle w:val="ARCATnote"/>
        <w:rPr/>
      </w:pPr>
      <w:r>
        <w:rPr/>
        <w:t>** NOTE TO SPECIFIER ** Delete paragraph if not required.</w:t>
      </w:r>
    </w:p>
    <w:p w:rsidR="ABFFABFF" w:rsidRDefault="ABFFABFF" w:rsidP="ABFFABFF">
      <w:pPr>
        <w:pStyle w:val="ARCATParagraph"/>
        <w:numPr>
          <w:ilvl w:val="2"/>
          <w:numId w:val="1"/>
        </w:numPr>
        <w:rPr/>
      </w:pPr>
      <w:r>
        <w:rPr/>
        <w:t>Sustainable Design Submittals:</w:t>
      </w:r>
    </w:p>
    <w:p w:rsidR="ABFFABFF" w:rsidRDefault="ABFFABFF" w:rsidP="ABFFABFF">
      <w:pPr>
        <w:pStyle w:val="ARCATSubPara"/>
        <w:numPr>
          <w:ilvl w:val="3"/>
          <w:numId w:val="1"/>
        </w:numPr>
        <w:rPr/>
      </w:pPr>
      <w:r>
        <w:rPr/>
        <w:t>Regional Materials.</w:t>
      </w:r>
    </w:p>
    <w:p w:rsidR="ABFFABFF" w:rsidRDefault="ABFFABFF" w:rsidP="ABFFABFF">
      <w:pPr>
        <w:pStyle w:val="ARCATSubPara"/>
        <w:numPr>
          <w:ilvl w:val="3"/>
          <w:numId w:val="1"/>
        </w:numPr>
        <w:rPr/>
      </w:pPr>
      <w:r>
        <w:rPr/>
        <w:t>Low-Emitting Materials.</w:t>
      </w:r>
    </w:p>
    <w:p w:rsidR="ABFFABFF" w:rsidRDefault="ABFFABFF" w:rsidP="ABFFABFF">
      <w:pPr>
        <w:pStyle w:val="ARCATSubPara"/>
        <w:numPr>
          <w:ilvl w:val="3"/>
          <w:numId w:val="1"/>
        </w:numPr>
        <w:rPr/>
      </w:pPr>
      <w:r>
        <w:rPr/>
        <w:t>Health Product Declaration (HPD).</w:t>
      </w:r>
    </w:p>
    <w:p w:rsidR="ABFFABFF" w:rsidRDefault="ABFFABFF" w:rsidP="ABFFABFF">
      <w:pPr>
        <w:pStyle w:val="ARCATSubPara"/>
        <w:numPr>
          <w:ilvl w:val="3"/>
          <w:numId w:val="1"/>
        </w:numPr>
        <w:rPr/>
      </w:pPr>
      <w:r>
        <w:rPr/>
        <w:t>NSF/ANSI 61:  Drinking Water System Components - Health Effects Compliant. </w:t>
      </w:r>
    </w:p>
    <w:p w:rsidR="ABFFABFF" w:rsidRDefault="ABFFABFF" w:rsidP="ABFFABFF">
      <w:pPr>
        <w:pStyle w:val="ARCATSubPara"/>
        <w:numPr>
          <w:ilvl w:val="3"/>
          <w:numId w:val="1"/>
        </w:numPr>
        <w:rPr/>
      </w:pPr>
      <w:r>
        <w:rPr/>
        <w:t>NSF/ANSI 372:  Drinking Water System Components - Lead Content Compliant.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Ready Mixed Concrete Manufacturer Qualifications:</w:t>
      </w:r>
    </w:p>
    <w:p w:rsidR="ABFFABFF" w:rsidRDefault="ABFFABFF" w:rsidP="ABFFABFF">
      <w:pPr>
        <w:pStyle w:val="ARCATSubPara"/>
        <w:numPr>
          <w:ilvl w:val="3"/>
          <w:numId w:val="1"/>
        </w:numPr>
        <w:rPr/>
      </w:pPr>
      <w:r>
        <w:rPr/>
        <w:t>Firm experienced in manufacturing ready-mixed concrete products.</w:t>
      </w:r>
    </w:p>
    <w:p w:rsidR="ABFFABFF" w:rsidRDefault="ABFFABFF" w:rsidP="ABFFABFF">
      <w:pPr>
        <w:pStyle w:val="ARCATSubPara"/>
        <w:numPr>
          <w:ilvl w:val="3"/>
          <w:numId w:val="1"/>
        </w:numPr>
        <w:rPr/>
      </w:pPr>
      <w:r>
        <w:rPr/>
        <w:t>Comply with ASTM C94/C94M requirements for production facilities and equipment.</w:t>
      </w:r>
    </w:p>
    <w:p w:rsidR="ABFFABFF" w:rsidRDefault="ABFFABFF" w:rsidP="ABFFABFF">
      <w:pPr>
        <w:pStyle w:val="ARCATSubPara"/>
        <w:numPr>
          <w:ilvl w:val="3"/>
          <w:numId w:val="1"/>
        </w:numPr>
        <w:rPr/>
      </w:pPr>
      <w:r>
        <w:rPr/>
        <w:t>Manufacturer certified per NRMCA certification procedures.</w:t>
      </w:r>
    </w:p>
    <w:p w:rsidR="ABFFABFF" w:rsidRDefault="ABFFABFF" w:rsidP="ABFFABFF">
      <w:pPr>
        <w:pStyle w:val="ARCATParagraph"/>
        <w:numPr>
          <w:ilvl w:val="2"/>
          <w:numId w:val="1"/>
        </w:numPr>
        <w:rPr/>
      </w:pPr>
      <w:r>
        <w:rPr/>
        <w:t>Slab Testing and Evaluation:</w:t>
      </w:r>
    </w:p>
    <w:p w:rsidR="ABFFABFF" w:rsidRDefault="ABFFABFF" w:rsidP="ABFFABFF">
      <w:pPr>
        <w:pStyle w:val="ARCATSubPara"/>
        <w:numPr>
          <w:ilvl w:val="3"/>
          <w:numId w:val="1"/>
        </w:numPr>
        <w:rPr/>
      </w:pPr>
      <w:r>
        <w:rPr/>
        <w:t>Personnel performing laboratory tests: Certified in conduct of ASTM D 5084 under supervision of licensed geotechnical engineer.</w:t>
      </w:r>
    </w:p>
    <w:p w:rsidR="ABFFABFF" w:rsidRDefault="ABFFABFF" w:rsidP="ABFFABFF">
      <w:pPr>
        <w:pStyle w:val="ARCATSubPara"/>
        <w:numPr>
          <w:ilvl w:val="3"/>
          <w:numId w:val="1"/>
        </w:numPr>
        <w:rPr/>
      </w:pPr>
      <w:r>
        <w:rPr/>
        <w:t>Determination of whether concrete slab is prepared to receive flooring, coatings, or roofing rests with MVRA manufacturer.</w:t>
      </w:r>
    </w:p>
    <w:p w:rsidR="ABFFABFF" w:rsidRDefault="ABFFABFF" w:rsidP="ABFFABFF">
      <w:pPr>
        <w:pStyle w:val="ARCATSubPara"/>
        <w:numPr>
          <w:ilvl w:val="3"/>
          <w:numId w:val="1"/>
        </w:numPr>
        <w:rPr/>
      </w:pPr>
      <w:r>
        <w:rPr/>
        <w:t>Concrete slabs dosed with MVRA do not require testing per ASTM F 1869 nor ASTM F 2170.</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lifetime warranty against concrete induced moisture vapor failure, providing coverage for:</w:t>
      </w:r>
    </w:p>
    <w:p w:rsidR="ABFFABFF" w:rsidRDefault="ABFFABFF" w:rsidP="ABFFABFF">
      <w:pPr>
        <w:pStyle w:val="ARCATSubPara"/>
        <w:numPr>
          <w:ilvl w:val="3"/>
          <w:numId w:val="1"/>
        </w:numPr>
        <w:rPr/>
      </w:pPr>
      <w:r>
        <w:rPr/>
        <w:t>Repair or removal of failed flooring or roofing.</w:t>
      </w:r>
    </w:p>
    <w:p w:rsidR="ABFFABFF" w:rsidRDefault="ABFFABFF" w:rsidP="ABFFABFF">
      <w:pPr>
        <w:pStyle w:val="ARCATSubPara"/>
        <w:numPr>
          <w:ilvl w:val="3"/>
          <w:numId w:val="1"/>
        </w:numPr>
        <w:rPr/>
      </w:pPr>
      <w:r>
        <w:rPr/>
        <w:t>Placement of topical moisture remediation system.</w:t>
      </w:r>
    </w:p>
    <w:p w:rsidR="ABFFABFF" w:rsidRDefault="ABFFABFF" w:rsidP="ABFFABFF">
      <w:pPr>
        <w:pStyle w:val="ARCATSubPara"/>
        <w:numPr>
          <w:ilvl w:val="3"/>
          <w:numId w:val="1"/>
        </w:numPr>
        <w:rPr/>
      </w:pPr>
      <w:r>
        <w:rPr/>
        <w:t>Replacement of flooring or roofing materials to match original including material and labor.</w:t>
      </w:r>
    </w:p>
    <w:p w:rsidR="ABFFABFF" w:rsidRDefault="ABFFABFF" w:rsidP="ABFFABFF">
      <w:pPr>
        <w:pStyle w:val="ARCATParagraph"/>
        <w:numPr>
          <w:ilvl w:val="2"/>
          <w:numId w:val="1"/>
        </w:numPr>
        <w:rPr/>
      </w:pPr>
      <w:r>
        <w:rPr/>
        <w:t>Provide manufacturer's adhesion warranty, matching terms of adhesive or primer manufacturer's material adhesion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t>
      </w:r>
    </w:p>
    <w:p w:rsidR="ABFFABFF" w:rsidRDefault="ABFFABFF" w:rsidP="ABFFABFF">
      <w:pPr>
        <w:pStyle w:val="ARCATSubPara"/>
        <w:numPr>
          <w:ilvl w:val="3"/>
          <w:numId w:val="1"/>
        </w:numPr>
        <w:rPr/>
      </w:pPr>
      <w:r>
        <w:rPr/>
        <w:t>ISE Logik Industries, which is located at: 5635 Iron Works Road, Theodore, AL 36581; Phone: 877-549-5159; Web: www.iselogik.com. </w:t>
      </w:r>
    </w:p>
    <w:p w:rsidR="ABFFABFF" w:rsidRDefault="ABFFABFF" w:rsidP="ABFFABFF">
      <w:pPr>
        <w:pStyle w:val="ARCATSubPara"/>
        <w:numPr>
          <w:ilvl w:val="3"/>
          <w:numId w:val="1"/>
        </w:numPr>
        <w:rPr/>
      </w:pPr>
      <w:r>
        <w:rPr/>
        <w:t>FullForce by ABC Polymer, which is located at:  Helena Industrial Park, 545 Elm Street, Helena, AL  35080; Phone:  205.620.9889; Web:  www.FullForceSolutions.us.</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CONCRETE MOISTURE VAPOR REDUCTION ADMIXTURE (MVRA)</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Hydraulic Conductivity: Project specific maximum of 6.0 E-8 cm/s per ASTM D 5084.</w:t>
      </w:r>
    </w:p>
    <w:p w:rsidR="ABFFABFF" w:rsidRDefault="ABFFABFF" w:rsidP="ABFFABFF">
      <w:pPr>
        <w:pStyle w:val="ARCATSubPara"/>
        <w:numPr>
          <w:ilvl w:val="3"/>
          <w:numId w:val="1"/>
        </w:numPr>
        <w:rPr/>
      </w:pPr>
      <w:r>
        <w:rPr/>
        <w:t>Toxicity: None.</w:t>
      </w:r>
    </w:p>
    <w:p w:rsidR="ABFFABFF" w:rsidRDefault="ABFFABFF" w:rsidP="ABFFABFF">
      <w:pPr>
        <w:pStyle w:val="ARCATSubPara"/>
        <w:numPr>
          <w:ilvl w:val="3"/>
          <w:numId w:val="1"/>
        </w:numPr>
        <w:rPr/>
      </w:pPr>
      <w:r>
        <w:rPr/>
        <w:t>Odor: None.</w:t>
      </w:r>
    </w:p>
    <w:p w:rsidR="ABFFABFF" w:rsidRDefault="ABFFABFF" w:rsidP="ABFFABFF">
      <w:pPr>
        <w:pStyle w:val="ARCATSubPara"/>
        <w:numPr>
          <w:ilvl w:val="3"/>
          <w:numId w:val="1"/>
        </w:numPr>
        <w:rPr/>
      </w:pPr>
      <w:r>
        <w:rPr/>
        <w:t>Flammability: None.</w:t>
      </w:r>
    </w:p>
    <w:p w:rsidR="ABFFABFF" w:rsidRDefault="ABFFABFF" w:rsidP="ABFFABFF">
      <w:pPr>
        <w:pStyle w:val="ARCATSubPara"/>
        <w:numPr>
          <w:ilvl w:val="3"/>
          <w:numId w:val="1"/>
        </w:numPr>
        <w:rPr/>
      </w:pPr>
      <w:r>
        <w:rPr/>
        <w:t>Volatile Organic Compound (VOC) Content: 0 grams per liter.</w:t>
      </w:r>
    </w:p>
    <w:p w:rsidR="ABFFABFF" w:rsidRDefault="ABFFABFF" w:rsidP="ABFFABFF">
      <w:pPr>
        <w:pStyle w:val="ARCATSubPara"/>
        <w:numPr>
          <w:ilvl w:val="3"/>
          <w:numId w:val="1"/>
        </w:numPr>
        <w:rPr/>
      </w:pPr>
      <w:r>
        <w:rPr/>
        <w:t>Freeze Temperature: 32 degrees F (0 degrees C).</w:t>
      </w:r>
    </w:p>
    <w:p w:rsidR="ABFFABFF" w:rsidRDefault="ABFFABFF" w:rsidP="ABFFABFF">
      <w:pPr>
        <w:pStyle w:val="ARCATSubPara"/>
        <w:numPr>
          <w:ilvl w:val="3"/>
          <w:numId w:val="1"/>
        </w:numPr>
        <w:rPr/>
      </w:pPr>
      <w:r>
        <w:rPr/>
        <w:t>pH: 11.3.</w:t>
      </w:r>
    </w:p>
    <w:p w:rsidR="ABFFABFF" w:rsidRDefault="ABFFABFF" w:rsidP="ABFFABFF">
      <w:pPr>
        <w:pStyle w:val="ARCATParagraph"/>
        <w:numPr>
          <w:ilvl w:val="2"/>
          <w:numId w:val="1"/>
        </w:numPr>
        <w:rPr/>
      </w:pPr>
      <w:r>
        <w:rPr/>
        <w:t>Basis of Design: MVRA 900; as manufactured by ISE Logik Industries, Inc.</w:t>
      </w:r>
    </w:p>
    <w:p w:rsidR="ABFFABFF" w:rsidRDefault="ABFFABFF" w:rsidP="ABFFABFF">
      <w:pPr>
        <w:pStyle w:val="ARCATSubPara"/>
        <w:numPr>
          <w:ilvl w:val="3"/>
          <w:numId w:val="1"/>
        </w:numPr>
        <w:rPr/>
      </w:pPr>
      <w:r>
        <w:rPr/>
        <w:t>Liquid admixture formulated to react with hydroxide ions produced by cement hydration process, creation additional hydration products within capillary pores, blocking moisture vapor movement through concrete.</w:t>
      </w:r>
    </w:p>
    <w:p w:rsidR="ABFFABFF" w:rsidRDefault="ABFFABFF" w:rsidP="ABFFABFF">
      <w:pPr>
        <w:pStyle w:val="ARCATSubPara"/>
        <w:numPr>
          <w:ilvl w:val="3"/>
          <w:numId w:val="1"/>
        </w:numPr>
        <w:rPr/>
      </w:pPr>
      <w:r>
        <w:rPr/>
        <w:t>Non-toxic.</w:t>
      </w:r>
    </w:p>
    <w:p w:rsidR="ABFFABFF" w:rsidRDefault="ABFFABFF" w:rsidP="ABFFABFF">
      <w:pPr>
        <w:pStyle w:val="ARCATSubPara"/>
        <w:numPr>
          <w:ilvl w:val="3"/>
          <w:numId w:val="1"/>
        </w:numPr>
        <w:rPr/>
      </w:pPr>
      <w:r>
        <w:rPr/>
        <w:t>Volatile organic compound (VOC) free.</w:t>
      </w:r>
    </w:p>
    <w:p w:rsidR="ABFFABFF" w:rsidRDefault="ABFFABFF" w:rsidP="ABFFABFF">
      <w:pPr>
        <w:pStyle w:val="ARCATArticle"/>
        <w:numPr>
          <w:ilvl w:val="1"/>
          <w:numId w:val="1"/>
        </w:numPr>
        <w:rPr/>
      </w:pPr>
      <w:r>
        <w:rPr/>
        <w:t>ACCESSORIES</w:t>
      </w:r>
    </w:p>
    <w:p>
      <w:pPr>
        <w:pStyle w:val="ARCATnote"/>
        <w:rPr/>
      </w:pPr>
      <w:r>
        <w:rPr/>
        <w:t>** NOTE TO SPECIFIER ** Ensure that related sections include a sheet vapor retarder complying with the minimum performance requirements of ASTM E1745, and include manufacturer's recommended seam adhesive or pressure-sensitive seam tape. The vapor retarder is to be installed in direct contact with the underside of the slab. Delete one of two paragraphs below.</w:t>
      </w:r>
    </w:p>
    <w:p w:rsidR="ABFFABFF" w:rsidRDefault="ABFFABFF" w:rsidP="ABFFABFF">
      <w:pPr>
        <w:pStyle w:val="ARCATParagraph"/>
        <w:numPr>
          <w:ilvl w:val="2"/>
          <w:numId w:val="1"/>
        </w:numPr>
        <w:rPr/>
      </w:pPr>
      <w:r>
        <w:rPr/>
        <w:t>Sheet Vapor Retarder: Specified in Section 03 30 00 - Cast-in-Place Concrete.</w:t>
      </w:r>
    </w:p>
    <w:p w:rsidR="ABFFABFF" w:rsidRDefault="ABFFABFF" w:rsidP="ABFFABFF">
      <w:pPr>
        <w:pStyle w:val="ARCATParagraph"/>
        <w:numPr>
          <w:ilvl w:val="2"/>
          <w:numId w:val="1"/>
        </w:numPr>
        <w:rPr/>
      </w:pPr>
      <w:r>
        <w:rPr/>
        <w:t>Sheet Vapor Retarder: Specified in Section 07 27 19 - Plastic Sheet Air Barriers .</w:t>
      </w:r>
    </w:p>
    <w:p w:rsidR="ABFFABFF" w:rsidRDefault="ABFFABFF" w:rsidP="ABFFABFF">
      <w:pPr>
        <w:pStyle w:val="ARCATParagraph"/>
        <w:numPr>
          <w:ilvl w:val="2"/>
          <w:numId w:val="1"/>
        </w:numPr>
        <w:rPr/>
      </w:pPr>
      <w:r>
        <w:rPr/>
        <w:t>Flooring Adhesive:  Specified in Section 09 05 61, 09 62 00, 09 64 00, 09 65 00, 09 68 00.</w:t>
      </w:r>
    </w:p>
    <w:p w:rsidR="ABFFABFF" w:rsidRDefault="ABFFABFF" w:rsidP="ABFFABFF">
      <w:pPr>
        <w:pStyle w:val="ARCATSubPara"/>
        <w:numPr>
          <w:ilvl w:val="3"/>
          <w:numId w:val="1"/>
        </w:numPr>
        <w:rPr/>
      </w:pPr>
      <w:r>
        <w:rPr/>
        <w:t>Provide adhesive manufacturer�s performance bond warranty against installation failure due to defective product providing coverage for: </w:t>
      </w:r>
    </w:p>
    <w:p w:rsidR="ABFFABFF" w:rsidRDefault="ABFFABFF" w:rsidP="ABFFABFF">
      <w:pPr>
        <w:pStyle w:val="ARCATSubSub1"/>
        <w:numPr>
          <w:ilvl w:val="4"/>
          <w:numId w:val="1"/>
        </w:numPr>
        <w:rPr/>
      </w:pPr>
      <w:r>
        <w:rPr/>
        <w:t>Equivalent floor covering </w:t>
      </w:r>
    </w:p>
    <w:p w:rsidR="ABFFABFF" w:rsidRDefault="ABFFABFF" w:rsidP="ABFFABFF">
      <w:pPr>
        <w:pStyle w:val="ARCATSubSub1"/>
        <w:numPr>
          <w:ilvl w:val="4"/>
          <w:numId w:val="1"/>
        </w:numPr>
        <w:rPr/>
      </w:pPr>
      <w:r>
        <w:rPr/>
        <w:t>Replacement adhesive manufacturer�s product </w:t>
      </w:r>
    </w:p>
    <w:p w:rsidR="ABFFABFF" w:rsidRDefault="ABFFABFF" w:rsidP="ABFFABFF">
      <w:pPr>
        <w:pStyle w:val="ARCATSubSub1"/>
        <w:numPr>
          <w:ilvl w:val="4"/>
          <w:numId w:val="1"/>
        </w:numPr>
        <w:rPr/>
      </w:pPr>
      <w:r>
        <w:rPr/>
        <w:t>Reasonable labor costs to repair or replace the failed portion of the installation </w:t>
      </w:r>
    </w:p>
    <w:p w:rsidR="ABFFABFF" w:rsidRDefault="ABFFABFF" w:rsidP="ABFFABFF">
      <w:pPr>
        <w:pStyle w:val="ARCATSubPara"/>
        <w:numPr>
          <w:ilvl w:val="3"/>
          <w:numId w:val="1"/>
        </w:numPr>
        <w:rPr/>
      </w:pPr>
      <w:r>
        <w:rPr/>
        <w:t>Contract Documents are based on Taylor Adhesives. Web: www.tayloradhesives.com.</w:t>
      </w:r>
    </w:p>
    <w:p w:rsidR="ABFFABFF" w:rsidRDefault="ABFFABFF" w:rsidP="ABFFABFF">
      <w:pPr>
        <w:pStyle w:val="ARCATArticle"/>
        <w:numPr>
          <w:ilvl w:val="1"/>
          <w:numId w:val="1"/>
        </w:numPr>
        <w:rPr/>
      </w:pPr>
      <w:r>
        <w:rPr/>
        <w:t>MIXES</w:t>
      </w:r>
    </w:p>
    <w:p w:rsidR="ABFFABFF" w:rsidRDefault="ABFFABFF" w:rsidP="ABFFABFF">
      <w:pPr>
        <w:pStyle w:val="ARCATParagraph"/>
        <w:numPr>
          <w:ilvl w:val="2"/>
          <w:numId w:val="1"/>
        </w:numPr>
        <w:rPr/>
      </w:pPr>
      <w:r>
        <w:rPr/>
        <w:t>Moisture Vapor Reducing Admixture (MVRA) for new concrete, slabs below grade, slabs on grade, elevated slabs, roof deck, stair treads and landings, and exterior balconies.</w:t>
      </w:r>
    </w:p>
    <w:p w:rsidR="ABFFABFF" w:rsidRDefault="ABFFABFF" w:rsidP="ABFFABFF">
      <w:pPr>
        <w:pStyle w:val="ARCATParagraph"/>
        <w:numPr>
          <w:ilvl w:val="2"/>
          <w:numId w:val="1"/>
        </w:numPr>
        <w:rPr/>
      </w:pPr>
      <w:r>
        <w:rPr/>
        <w:t>Add MVRA to concrete mix in accordance with manufacturer's instructions.</w:t>
      </w:r>
    </w:p>
    <w:p>
      <w:pPr>
        <w:pStyle w:val="ARCATnote"/>
        <w:rPr/>
      </w:pPr>
      <w:r>
        <w:rPr/>
        <w:t>** NOTE TO SPECIFIER ** Mix designs outside of 0.40 to 0.54 w/cm may require adjustment and consultation with MVRA manufacturer prior to their use.</w:t>
      </w:r>
    </w:p>
    <w:p w:rsidR="ABFFABFF" w:rsidRDefault="ABFFABFF" w:rsidP="ABFFABFF">
      <w:pPr>
        <w:pStyle w:val="ARCATParagraph"/>
        <w:numPr>
          <w:ilvl w:val="2"/>
          <w:numId w:val="1"/>
        </w:numPr>
        <w:rPr/>
      </w:pPr>
      <w:r>
        <w:rPr/>
        <w:t>Add MVRA at rate of 12 ounces per 100 pounds (355ml per 45 kg) of total cementitious materials.</w:t>
      </w:r>
    </w:p>
    <w:p w:rsidR="ABFFABFF" w:rsidRDefault="ABFFABFF" w:rsidP="ABFFABFF">
      <w:pPr>
        <w:pStyle w:val="ARCATParagraph"/>
        <w:numPr>
          <w:ilvl w:val="2"/>
          <w:numId w:val="1"/>
        </w:numPr>
        <w:rPr/>
      </w:pPr>
      <w:r>
        <w:rPr/>
        <w:t>Replace mix water on one-for-one basis in amount equal to amount of MVRA added.</w:t>
      </w:r>
    </w:p>
    <w:p w:rsidR="ABFFABFF" w:rsidRDefault="ABFFABFF" w:rsidP="ABFFABFF">
      <w:pPr>
        <w:pStyle w:val="ARCATParagraph"/>
        <w:numPr>
          <w:ilvl w:val="2"/>
          <w:numId w:val="1"/>
        </w:numPr>
        <w:rPr/>
      </w:pPr>
      <w:r>
        <w:rPr/>
        <w:t>Add MRVA directly to freshly mixed concrete at end of the batch process with tail water.</w:t>
      </w:r>
    </w:p>
    <w:p w:rsidR="ABFFABFF" w:rsidRDefault="ABFFABFF" w:rsidP="ABFFABFF">
      <w:pPr>
        <w:pStyle w:val="ARCATParagraph"/>
        <w:numPr>
          <w:ilvl w:val="2"/>
          <w:numId w:val="1"/>
        </w:numPr>
        <w:rPr/>
      </w:pPr>
      <w:r>
        <w:rPr/>
        <w:t>Ready-Mixed Concrete:</w:t>
      </w:r>
    </w:p>
    <w:p w:rsidR="ABFFABFF" w:rsidRDefault="ABFFABFF" w:rsidP="ABFFABFF">
      <w:pPr>
        <w:pStyle w:val="ARCATSubPara"/>
        <w:numPr>
          <w:ilvl w:val="3"/>
          <w:numId w:val="1"/>
        </w:numPr>
        <w:rPr/>
      </w:pPr>
      <w:r>
        <w:rPr/>
        <w:t>Measure, batch, mix, and deliver concrete with MVRA in accordance with ASTM C94/C94M.</w:t>
      </w:r>
    </w:p>
    <w:p w:rsidR="ABFFABFF" w:rsidRDefault="ABFFABFF" w:rsidP="ABFFABFF">
      <w:pPr>
        <w:pStyle w:val="ARCATSubPara"/>
        <w:numPr>
          <w:ilvl w:val="3"/>
          <w:numId w:val="1"/>
        </w:numPr>
        <w:rPr/>
      </w:pPr>
      <w:r>
        <w:rPr/>
        <w:t>Furnish batch ticket information showing dosage of MVRA.</w:t>
      </w:r>
    </w:p>
    <w:p w:rsidR="ABFFABFF" w:rsidRDefault="ABFFABFF" w:rsidP="ABFFABFF">
      <w:pPr>
        <w:pStyle w:val="ARCATParagraph"/>
        <w:numPr>
          <w:ilvl w:val="2"/>
          <w:numId w:val="1"/>
        </w:numPr>
        <w:rPr/>
      </w:pPr>
      <w:r>
        <w:rPr/>
        <w:t>Site Mixing:</w:t>
      </w:r>
    </w:p>
    <w:p w:rsidR="ABFFABFF" w:rsidRDefault="ABFFABFF" w:rsidP="ABFFABFF">
      <w:pPr>
        <w:pStyle w:val="ARCATSubPara"/>
        <w:numPr>
          <w:ilvl w:val="3"/>
          <w:numId w:val="1"/>
        </w:numPr>
        <w:rPr/>
      </w:pPr>
      <w:r>
        <w:rPr/>
        <w:t>Measure, batch, and mix concrete materials and concrete in accordance with ASTM C94/C94M.</w:t>
      </w:r>
    </w:p>
    <w:p w:rsidR="ABFFABFF" w:rsidRDefault="ABFFABFF" w:rsidP="ABFFABFF">
      <w:pPr>
        <w:pStyle w:val="ARCATSubPara"/>
        <w:numPr>
          <w:ilvl w:val="3"/>
          <w:numId w:val="1"/>
        </w:numPr>
        <w:rPr/>
      </w:pPr>
      <w:r>
        <w:rPr/>
        <w:t>Add MVRA to where it makes direct contact with ready mix, then rotate drum of batch truck on high for at least seven minutes prior to discharge.</w:t>
      </w:r>
    </w:p>
    <w:p w:rsidR="ABFFABFF" w:rsidRDefault="ABFFABFF" w:rsidP="ABFFABFF">
      <w:pPr>
        <w:pStyle w:val="ARCATParagraph"/>
        <w:numPr>
          <w:ilvl w:val="2"/>
          <w:numId w:val="1"/>
        </w:numPr>
        <w:rPr/>
      </w:pPr>
      <w:r>
        <w:rPr/>
        <w:t>Freshening onsite with held back mix water is acceptable if in accordance with ACI guidelines and if amount does not exceed original water to cementitious material ratio.</w:t>
      </w:r>
    </w:p>
    <w:p>
      <w:pPr>
        <w:pStyle w:val="ARCATnote"/>
        <w:rPr/>
      </w:pPr>
      <w:r>
        <w:rPr/>
        <w:t>** NOTE TO SPECIFIER ** Delete options not required.</w:t>
      </w:r>
    </w:p>
    <w:p w:rsidR="ABFFABFF" w:rsidRDefault="ABFFABFF" w:rsidP="ABFFABFF">
      <w:pPr>
        <w:pStyle w:val="ARCATSubPara"/>
        <w:numPr>
          <w:ilvl w:val="3"/>
          <w:numId w:val="1"/>
        </w:numPr>
        <w:rPr/>
      </w:pPr>
      <w:r>
        <w:rPr/>
        <w:t>Comply with instructions of Architect.</w:t>
      </w:r>
    </w:p>
    <w:p w:rsidR="ABFFABFF" w:rsidRDefault="ABFFABFF" w:rsidP="ABFFABFF">
      <w:pPr>
        <w:pStyle w:val="ARCATSubPara"/>
        <w:numPr>
          <w:ilvl w:val="3"/>
          <w:numId w:val="1"/>
        </w:numPr>
        <w:rPr/>
      </w:pPr>
      <w:r>
        <w:rPr/>
        <w:t>Comply with instructions of Design/Builder.</w:t>
      </w:r>
    </w:p>
    <w:p w:rsidR="ABFFABFF" w:rsidRDefault="ABFFABFF" w:rsidP="ABFFABFF">
      <w:pPr>
        <w:pStyle w:val="ARCATSubPara"/>
        <w:numPr>
          <w:ilvl w:val="3"/>
          <w:numId w:val="1"/>
        </w:numPr>
        <w:rPr/>
      </w:pPr>
      <w:r>
        <w:rPr/>
        <w:t>Comply with instructions of Structural Engineer.</w:t>
      </w:r>
    </w:p>
    <w:p>
      <w:pPr>
        <w:pStyle w:val="ARCATnote"/>
        <w:rPr/>
      </w:pPr>
      <w:r>
        <w:rPr/>
        <w:t>** NOTE TO SPECIFIER ** Use of fibers is acceptable but may compromise the lifetime MVE warranty; fibers can create their own unique routes of moisture vapor emission that the MVRA cannot control if the fibers are improperly incorporated into the mix.</w:t>
      </w:r>
    </w:p>
    <w:p w:rsidR="ABFFABFF" w:rsidRDefault="ABFFABFF" w:rsidP="ABFFABFF">
      <w:pPr>
        <w:pStyle w:val="ARCATParagraph"/>
        <w:numPr>
          <w:ilvl w:val="2"/>
          <w:numId w:val="1"/>
        </w:numPr>
        <w:rPr/>
      </w:pPr>
      <w:r>
        <w:rPr/>
        <w:t>Use water reducing admixtures to achieve desired slump.</w:t>
      </w:r>
    </w:p>
    <w:p w:rsidR="ABFFABFF" w:rsidRDefault="ABFFABFF" w:rsidP="ABFFABFF">
      <w:pPr>
        <w:pStyle w:val="ARCATParagraph"/>
        <w:numPr>
          <w:ilvl w:val="2"/>
          <w:numId w:val="1"/>
        </w:numPr>
        <w:rPr/>
      </w:pPr>
      <w:r>
        <w:rPr/>
        <w:t>Use of other admixtures in same batch as MVRA is acceptable if each admixture is added separately.</w:t>
      </w:r>
    </w:p>
    <w:p w:rsidR="ABFFABFF" w:rsidRDefault="ABFFABFF" w:rsidP="ABFFABFF">
      <w:pPr>
        <w:pStyle w:val="ARCATParagraph"/>
        <w:numPr>
          <w:ilvl w:val="2"/>
          <w:numId w:val="1"/>
        </w:numPr>
        <w:rPr/>
      </w:pPr>
      <w:r>
        <w:rPr/>
        <w:t>Do not use shrink reducing admixtures.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Protect and repair vapor retarder in accordance with ASTM E1643, ASTM F710, ACI 302.2R-06, and manufacturer's instructions.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Comply with requirements of Section 03 30 00 - Cast-in-Place Concrete for concrete mixing, placing, and curing.</w:t>
      </w:r>
    </w:p>
    <w:p w:rsidR="ABFFABFF" w:rsidRDefault="ABFFABFF" w:rsidP="ABFFABFF">
      <w:pPr>
        <w:pStyle w:val="ARCATParagraph"/>
        <w:numPr>
          <w:ilvl w:val="2"/>
          <w:numId w:val="1"/>
        </w:numPr>
        <w:rPr/>
      </w:pPr>
      <w:r>
        <w:rPr/>
        <w:t>Install, protect and repair sheet vapor retarder in accordance with to ASTM E1643, ASTM F710, ACI 302.2R-06, and manufacturer's instructions.</w:t>
      </w:r>
    </w:p>
    <w:p w:rsidR="ABFFABFF" w:rsidRDefault="ABFFABFF" w:rsidP="ABFFABFF">
      <w:pPr>
        <w:pStyle w:val="ARCATParagraph"/>
        <w:numPr>
          <w:ilvl w:val="2"/>
          <w:numId w:val="1"/>
        </w:numPr>
        <w:rPr/>
      </w:pPr>
      <w:r>
        <w:rPr/>
        <w:t>Protect freshly placed concrete from premature drying and excessive cold or hot temperatures. Comply with ACI 306R-10 for cold-weather protection and ACI 305R-10 for hot-weather protection during curing.</w:t>
      </w:r>
    </w:p>
    <w:p>
      <w:pPr>
        <w:pStyle w:val="ARCATnote"/>
        <w:rPr/>
      </w:pPr>
      <w:r>
        <w:rPr/>
        <w:t>** NOTE TO SPECIFIER ** Curing compound may require mechanical removal prior to installation of flooring in accordance with ASTM F710. Do not chemically remove.</w:t>
      </w:r>
    </w:p>
    <w:p w:rsidR="ABFFABFF" w:rsidRDefault="ABFFABFF" w:rsidP="ABFFABFF">
      <w:pPr>
        <w:pStyle w:val="ARCATParagraph"/>
        <w:numPr>
          <w:ilvl w:val="2"/>
          <w:numId w:val="1"/>
        </w:numPr>
        <w:rPr/>
      </w:pPr>
      <w:r>
        <w:rPr/>
        <w:t>Curing.</w:t>
      </w:r>
    </w:p>
    <w:p w:rsidR="ABFFABFF" w:rsidRDefault="ABFFABFF" w:rsidP="ABFFABFF">
      <w:pPr>
        <w:pStyle w:val="ARCATSubPara"/>
        <w:numPr>
          <w:ilvl w:val="3"/>
          <w:numId w:val="1"/>
        </w:numPr>
        <w:rPr/>
      </w:pPr>
      <w:r>
        <w:rPr/>
        <w:t>Cure concrete slabs to receive moisture sensitive coatings according to ACI 302.2R-06 by one or more of following methods:</w:t>
      </w:r>
    </w:p>
    <w:p w:rsidR="ABFFABFF" w:rsidRDefault="ABFFABFF" w:rsidP="ABFFABFF">
      <w:pPr>
        <w:pStyle w:val="ARCATSubSub1"/>
        <w:numPr>
          <w:ilvl w:val="4"/>
          <w:numId w:val="1"/>
        </w:numPr>
        <w:rPr/>
      </w:pPr>
      <w:r>
        <w:rPr/>
        <w:t>Moisture-retaining cover curing.</w:t>
      </w:r>
    </w:p>
    <w:p w:rsidR="ABFFABFF" w:rsidRDefault="ABFFABFF" w:rsidP="ABFFABFF">
      <w:pPr>
        <w:pStyle w:val="ARCATSubSub1"/>
        <w:numPr>
          <w:ilvl w:val="4"/>
          <w:numId w:val="1"/>
        </w:numPr>
        <w:rPr/>
      </w:pPr>
      <w:r>
        <w:rPr/>
        <w:t>Self-dissipating curing compound.</w:t>
      </w:r>
    </w:p>
    <w:p w:rsidR="ABFFABFF" w:rsidRDefault="ABFFABFF" w:rsidP="ABFFABFF">
      <w:pPr>
        <w:pStyle w:val="ARCATSubSub1"/>
        <w:numPr>
          <w:ilvl w:val="4"/>
          <w:numId w:val="1"/>
        </w:numPr>
        <w:rPr/>
      </w:pPr>
      <w:r>
        <w:rPr/>
        <w:t>Cure and seal curing compound.</w:t>
      </w:r>
    </w:p>
    <w:p w:rsidR="ABFFABFF" w:rsidRDefault="ABFFABFF" w:rsidP="ABFFABFF">
      <w:pPr>
        <w:pStyle w:val="ARCATSubPara"/>
        <w:numPr>
          <w:ilvl w:val="3"/>
          <w:numId w:val="1"/>
        </w:numPr>
        <w:rPr/>
      </w:pPr>
      <w:r>
        <w:rPr/>
        <w:t>Verify curing method in writing with MVRA manufacturer before placement of concrete slabs containing MVRA product.</w:t>
      </w:r>
    </w:p>
    <w:p>
      <w:pPr>
        <w:pStyle w:val="ARCATnote"/>
        <w:rPr/>
      </w:pPr>
      <w:r>
        <w:rPr/>
        <w:t>** NOTE TO SPECIFIER ** Below quality control procedure is optional. Delete if not required.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Project specific quality control process required by MVRA manufacturer necessary to convey concrete moisture vapor emission flooring failure warranty and stand-alone adhesion warranty.</w:t>
      </w:r>
    </w:p>
    <w:p w:rsidR="ABFFABFF" w:rsidRDefault="ABFFABFF" w:rsidP="ABFFABFF">
      <w:pPr>
        <w:pStyle w:val="ARCATParagraph"/>
        <w:numPr>
          <w:ilvl w:val="2"/>
          <w:numId w:val="1"/>
        </w:numPr>
        <w:rPr/>
      </w:pPr>
      <w:r>
        <w:rPr/>
        <w:t>Project team: Upon request, provide batch tickets indicating presence and dosage of MVRA in mix.</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05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55B51"
  Type="http://schemas.openxmlformats.org/officeDocument/2006/relationships/image"
  Target="https://www.arcat.com/clients/gfx/iselogik.png"
  TargetMode="External"
/>
<Relationship
  Id="rId_9335DE_1"
  Type="http://schemas.openxmlformats.org/officeDocument/2006/relationships/hyperlink"
  Target="https://arcat.com/rfi?action=email&amp;company=ISE%252BLogik%252BIndustries&amp;message=RE%253A%2520Spec%2520Question%2520(03060ise)%253A%2520&amp;coid=49683&amp;spec=03060ise&amp;rep=&amp;fax="
  TargetMode="External"
/>
<Relationship
  Id="rId_9335DE_2"
  Type="http://schemas.openxmlformats.org/officeDocument/2006/relationships/hyperlink"
  Target="http://www.iselogik.com"
  TargetMode="External"
/>
<Relationship
  Id="rId_9335DE_3"
  Type="http://schemas.openxmlformats.org/officeDocument/2006/relationships/hyperlink"
  Target="https://arcat.com/company/ise-logik-industries-4968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