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6789B4"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89B4" descr="https://www.arcat.com/clients/gfx/karnak.png"/>
                      <pic:cNvPicPr>
                        <a:picLocks noChangeAspect="1" noChangeArrowheads="1"/>
                      </pic:cNvPicPr>
                    </pic:nvPicPr>
                    <pic:blipFill>
                      <a:blip r:link="rId_6789B4"/>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56 00</w:t>
      </w:r>
    </w:p>
    <w:p>
      <w:pPr>
        <w:pStyle w:val="ARCATTitle"/>
        <w:jc w:val="center"/>
        <w:rPr/>
      </w:pPr>
      <w:r>
        <w:rPr/>
        <w:t>ROOF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roof coatings.</w:t>
      </w:r>
      <w:r>
        <w:rPr/>
        <w:br/>
        <w:t>.</w:t>
      </w:r>
      <w:r>
        <w:rPr/>
        <w:br/>
        <w:t>This section is based on the products of KARNAK, which is located at:330 Central Ave.Clark, NJ 07066Toll Free Tel: 800-526-4236Tel: 732-388-0300Fax: 732-388-9422Email: </w:t>
      </w:r>
      <w:hyperlink r:id="rId_63E50F_1" w:history="1">
        <w:tooltip>request info (info@karnakcorp.com) downloads</w:tooltip>
        <w:r>
          <w:rPr>
            <w:rStyle w:val="Hyperlink"/>
            <w:color w:val="802020"/>
            <w:u w:val="single"/>
          </w:rPr>
          <w:t>request info (info@karnakcorp.com)</w:t>
        </w:r>
      </w:hyperlink>
      <w:r>
        <w:rPr/>
        <w:t/>
      </w:r>
      <w:r>
        <w:rPr/>
        <w:br/>
        <w:t>Web: </w:t>
      </w:r>
      <w:hyperlink r:id="rId_63E50F_2" w:history="1">
        <w:tooltip>https://www.karnakcorp.com downloads</w:tooltip>
        <w:r>
          <w:rPr>
            <w:rStyle w:val="Hyperlink"/>
            <w:color w:val="802020"/>
            <w:u w:val="single"/>
          </w:rPr>
          <w:t>https://www.karnakcorp.com</w:t>
        </w:r>
      </w:hyperlink>
      <w:r>
        <w:rPr/>
        <w:t>  </w:t>
      </w:r>
      <w:r>
        <w:rPr/>
        <w:br/>
        <w:t> [ </w:t>
      </w:r>
      <w:hyperlink r:id="rId_63E50F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Reflective roof coatings.</w:t>
      </w:r>
    </w:p>
    <w:p w:rsidR="ABFFABFF" w:rsidRDefault="ABFFABFF" w:rsidP="ABFFABFF">
      <w:pPr>
        <w:pStyle w:val="ARCATParagraph"/>
        <w:numPr>
          <w:ilvl w:val="2"/>
          <w:numId w:val="1"/>
        </w:numPr>
        <w:rPr/>
      </w:pPr>
      <w:r>
        <w:rPr/>
        <w:t>Roof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D608 - Standard Specification for Dibutyl Phthalate.</w:t>
      </w:r>
    </w:p>
    <w:p w:rsidR="ABFFABFF" w:rsidRDefault="ABFFABFF" w:rsidP="ABFFABFF">
      <w:pPr>
        <w:pStyle w:val="ARCATSubPara"/>
        <w:numPr>
          <w:ilvl w:val="3"/>
          <w:numId w:val="1"/>
        </w:numPr>
        <w:rPr/>
      </w:pPr>
      <w:r>
        <w:rPr/>
        <w:t>ASTM D962 - Standard Specification for Aluminum Powder and Paste Pigments for Paints.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D2824 - Standard Specification for Aluminum-Pigmented Asphalt Roof Coatings, Nonfibered, and Fibered without Asbestos.</w:t>
      </w:r>
    </w:p>
    <w:p w:rsidR="ABFFABFF" w:rsidRDefault="ABFFABFF" w:rsidP="ABFFABFF">
      <w:pPr>
        <w:pStyle w:val="ARCATSubPara"/>
        <w:numPr>
          <w:ilvl w:val="3"/>
          <w:numId w:val="1"/>
        </w:numPr>
        <w:rPr/>
      </w:pPr>
      <w:r>
        <w:rPr/>
        <w:t>ASTM D3805 - Standard Guide for Application of Aluminum-Pigmented Asphalt Roof Coatings.</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D6083 - Standard Guide for the Repair and Recoat of Sprayed Polyurethane Foam Roofing Systems.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TT-C-498 - Coating Compound, Bituminous, Fillers, Solvent Type, Aluminum Pigmented.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7D8E2C_1" w:history="1">
        <w:tooltip>request info (info@karnakcorp.com) downloads</w:tooltip>
        <w:r>
          <w:rPr>
            <w:rStyle w:val="Hyperlink"/>
            <w:color w:val="802020"/>
            <w:u w:val="single"/>
          </w:rPr>
          <w:t>request info (info@karnakcorp.com)</w:t>
        </w:r>
      </w:hyperlink>
      <w:r>
        <w:rPr/>
        <w:t>;Web: </w:t>
      </w:r>
      <w:hyperlink r:id="rId_7D8E2C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REFLECTIVE ROOF COATINGS</w:t>
      </w:r>
    </w:p>
    <w:p>
      <w:pPr>
        <w:pStyle w:val="ARCATnote"/>
        <w:rPr/>
      </w:pPr>
      <w:r>
        <w:rPr/>
        <w:t>** NOTE TO SPECIFIER ** Karnak #298 Alumin-R is recommended as a coating for on modified bitumen membranes, BUR, metal and mobile home roofs. Delete if not required.</w:t>
      </w:r>
    </w:p>
    <w:p w:rsidR="ABFFABFF" w:rsidRDefault="ABFFABFF" w:rsidP="ABFFABFF">
      <w:pPr>
        <w:pStyle w:val="ARCATParagraph"/>
        <w:numPr>
          <w:ilvl w:val="2"/>
          <w:numId w:val="1"/>
        </w:numPr>
        <w:rPr/>
      </w:pPr>
      <w:r>
        <w:rPr/>
        <w:t>298 Alumin-R Reflective Aluminum Coating: Single component, SBS rubber modified asphalt, formulated with aluminum pigment to be used as a reflective elastomeric coating.</w:t>
      </w:r>
    </w:p>
    <w:p w:rsidR="ABFFABFF" w:rsidRDefault="ABFFABFF" w:rsidP="ABFFABFF">
      <w:pPr>
        <w:pStyle w:val="ARCATSubPara"/>
        <w:numPr>
          <w:ilvl w:val="3"/>
          <w:numId w:val="1"/>
        </w:numPr>
        <w:rPr/>
      </w:pPr>
      <w:r>
        <w:rPr/>
        <w:t>Tough, flexible elastic, rubber-like film.</w:t>
      </w:r>
    </w:p>
    <w:p w:rsidR="ABFFABFF" w:rsidRDefault="ABFFABFF" w:rsidP="ABFFABFF">
      <w:pPr>
        <w:pStyle w:val="ARCATSubPara"/>
        <w:numPr>
          <w:ilvl w:val="3"/>
          <w:numId w:val="1"/>
        </w:numPr>
        <w:rPr/>
      </w:pPr>
      <w:r>
        <w:rPr/>
        <w:t>Excellent adhesion over clean asphalt surfaces.</w:t>
      </w:r>
    </w:p>
    <w:p w:rsidR="ABFFABFF" w:rsidRDefault="ABFFABFF" w:rsidP="ABFFABFF">
      <w:pPr>
        <w:pStyle w:val="ARCATSubPara"/>
        <w:numPr>
          <w:ilvl w:val="3"/>
          <w:numId w:val="1"/>
        </w:numPr>
        <w:rPr/>
      </w:pPr>
      <w:r>
        <w:rPr/>
        <w:t>Excellent water and water vapor resistance.</w:t>
      </w:r>
    </w:p>
    <w:p w:rsidR="ABFFABFF" w:rsidRDefault="ABFFABFF" w:rsidP="ABFFABFF">
      <w:pPr>
        <w:pStyle w:val="ARCATSubPara"/>
        <w:numPr>
          <w:ilvl w:val="3"/>
          <w:numId w:val="1"/>
        </w:numPr>
        <w:rPr/>
      </w:pPr>
      <w:r>
        <w:rPr/>
        <w:t>Excellent weather resistance.</w:t>
      </w:r>
    </w:p>
    <w:p w:rsidR="ABFFABFF" w:rsidRDefault="ABFFABFF" w:rsidP="ABFFABFF">
      <w:pPr>
        <w:pStyle w:val="ARCATSubPara"/>
        <w:numPr>
          <w:ilvl w:val="3"/>
          <w:numId w:val="1"/>
        </w:numPr>
        <w:rPr/>
      </w:pPr>
      <w:r>
        <w:rPr/>
        <w:t>Good resistance to salts and alkalies.</w:t>
      </w:r>
    </w:p>
    <w:p w:rsidR="ABFFABFF" w:rsidRDefault="ABFFABFF" w:rsidP="ABFFABFF">
      <w:pPr>
        <w:pStyle w:val="ARCATSubPara"/>
        <w:numPr>
          <w:ilvl w:val="3"/>
          <w:numId w:val="1"/>
        </w:numPr>
        <w:rPr/>
      </w:pPr>
      <w:r>
        <w:rPr/>
        <w:t>Coverage Rate: 1-1/2 to 2 gallons per 100 square feet.</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Elongation, ASTM D412: 300 percent.</w:t>
      </w:r>
    </w:p>
    <w:p w:rsidR="ABFFABFF" w:rsidRDefault="ABFFABFF" w:rsidP="ABFFABFF">
      <w:pPr>
        <w:pStyle w:val="ARCATSubPara"/>
        <w:numPr>
          <w:ilvl w:val="3"/>
          <w:numId w:val="1"/>
        </w:numPr>
        <w:rPr/>
      </w:pPr>
      <w:r>
        <w:rPr/>
        <w:t>Tensile Strength, ASTM D412: 350 PSI.</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rsidR="ABFFABFF" w:rsidRDefault="ABFFABFF" w:rsidP="ABFFABFF">
      <w:pPr>
        <w:pStyle w:val="ARCATParagraph"/>
        <w:numPr>
          <w:ilvl w:val="2"/>
          <w:numId w:val="1"/>
        </w:numPr>
        <w:rPr/>
      </w:pPr>
      <w:r>
        <w:rPr/>
        <w:t>98AF Fibered Aluminum Roof Coating: Premium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rsidR="ABFFABFF" w:rsidRDefault="ABFFABFF" w:rsidP="ABFFABFF">
      <w:pPr>
        <w:pStyle w:val="ARCATParagraph"/>
        <w:numPr>
          <w:ilvl w:val="2"/>
          <w:numId w:val="1"/>
        </w:numPr>
        <w:rPr/>
      </w:pPr>
      <w:r>
        <w:rPr/>
        <w:t>97AF Fibered Aluminum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rsidR="ABFFABFF" w:rsidRDefault="ABFFABFF" w:rsidP="ABFFABFF">
      <w:pPr>
        <w:pStyle w:val="ARCATParagraph"/>
        <w:numPr>
          <w:ilvl w:val="2"/>
          <w:numId w:val="1"/>
        </w:numPr>
        <w:rPr/>
      </w:pPr>
      <w:r>
        <w:rPr/>
        <w:t>169AF Non-Fibered Aluminum Coating: Formulated of selected asphalts, refined solvents and fine aluminum flakes.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Coverage Rate: 1/2 to 1 gallon per 100 square feet.</w:t>
      </w:r>
    </w:p>
    <w:p w:rsidR="ABFFABFF" w:rsidRDefault="ABFFABFF" w:rsidP="ABFFABFF">
      <w:pPr>
        <w:pStyle w:val="ARCATSubPara"/>
        <w:numPr>
          <w:ilvl w:val="3"/>
          <w:numId w:val="1"/>
        </w:numPr>
        <w:rPr/>
      </w:pPr>
      <w:r>
        <w:rPr/>
        <w:t>Solar Reflectance: Initial: 0.54, 3-year: 0.56.</w:t>
      </w:r>
    </w:p>
    <w:p w:rsidR="ABFFABFF" w:rsidRDefault="ABFFABFF" w:rsidP="ABFFABFF">
      <w:pPr>
        <w:pStyle w:val="ARCATSubPara"/>
        <w:numPr>
          <w:ilvl w:val="3"/>
          <w:numId w:val="1"/>
        </w:numPr>
        <w:rPr/>
      </w:pPr>
      <w:r>
        <w:rPr/>
        <w:t>Thermal Emittance: Initial: 0.54, 3-year: 0.51.</w:t>
      </w:r>
    </w:p>
    <w:p w:rsidR="ABFFABFF" w:rsidRDefault="ABFFABFF" w:rsidP="ABFFABFF">
      <w:pPr>
        <w:pStyle w:val="ARCATSubPara"/>
        <w:numPr>
          <w:ilvl w:val="3"/>
          <w:numId w:val="1"/>
        </w:numPr>
        <w:rPr/>
      </w:pPr>
      <w:r>
        <w:rPr/>
        <w:t>SRI: Initial: 51, 3-year: 53.</w:t>
      </w:r>
    </w:p>
    <w:p>
      <w:pPr>
        <w:pStyle w:val="ARCATnote"/>
        <w:rPr/>
      </w:pPr>
      <w:r>
        <w:rPr/>
        <w:t>** NOTE TO SPECIFIER ** When Karnak #27 Fibered Perfectseal Aluminum Exterior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27AF Fibered Perfectseal Aluminum Coating: Made of selected asphalts and pigment flakes of pure aluminum, blended with petroleum solvents and mineral fibers.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III.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When Karnak #28 Non-Fibered Perfectseal Aluminum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28AF Non-Fibered Perfectseal Aluminum Coating: Made of selected asphalts and pigment flakes of pure aluminum blended with petroleum solvents and mineral fillers.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rsidR="ABFFABFF" w:rsidRDefault="ABFFABFF" w:rsidP="ABFFABFF">
      <w:pPr>
        <w:pStyle w:val="ARCATParagraph"/>
        <w:numPr>
          <w:ilvl w:val="2"/>
          <w:numId w:val="1"/>
        </w:numPr>
        <w:rPr/>
      </w:pPr>
      <w:r>
        <w:rPr/>
        <w:t>297AF Aqua-Lum Aluminum Coating: Water-based aluminum asphalt emulsion coating.</w:t>
      </w:r>
    </w:p>
    <w:p w:rsidR="ABFFABFF" w:rsidRDefault="ABFFABFF" w:rsidP="ABFFABFF">
      <w:pPr>
        <w:pStyle w:val="ARCATSubPara"/>
        <w:numPr>
          <w:ilvl w:val="3"/>
          <w:numId w:val="1"/>
        </w:numPr>
        <w:rPr/>
      </w:pPr>
      <w:r>
        <w:rPr/>
        <w:t>Formulated to meet all VOC regulations.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Non-polluting, non-flammable, water vehicle, contains no asbestos.</w:t>
      </w:r>
    </w:p>
    <w:p w:rsidR="ABFFABFF" w:rsidRDefault="ABFFABFF" w:rsidP="ABFFABFF">
      <w:pPr>
        <w:pStyle w:val="ARCATSubPara"/>
        <w:numPr>
          <w:ilvl w:val="3"/>
          <w:numId w:val="1"/>
        </w:numPr>
        <w:rPr/>
      </w:pPr>
      <w:r>
        <w:rPr/>
        <w:t>May be applied over damp surfaces.</w:t>
      </w:r>
    </w:p>
    <w:p w:rsidR="ABFFABFF" w:rsidRDefault="ABFFABFF" w:rsidP="ABFFABFF">
      <w:pPr>
        <w:pStyle w:val="ARCATSubPara"/>
        <w:numPr>
          <w:ilvl w:val="3"/>
          <w:numId w:val="1"/>
        </w:numPr>
        <w:rPr/>
      </w:pPr>
      <w:r>
        <w:rPr/>
        <w:t>Dries within two hours.</w:t>
      </w:r>
    </w:p>
    <w:p w:rsidR="ABFFABFF" w:rsidRDefault="ABFFABFF" w:rsidP="ABFFABFF">
      <w:pPr>
        <w:pStyle w:val="ARCATSubPara"/>
        <w:numPr>
          <w:ilvl w:val="3"/>
          <w:numId w:val="1"/>
        </w:numPr>
        <w:rPr/>
      </w:pPr>
      <w:r>
        <w:rPr/>
        <w:t>Coverage Rate: 2 gallons per 100 square feet.</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Karna-Sil Ultra: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LS Karna-Sil (Low VOC Silicone Coating):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rsidR="ABFFABFF" w:rsidRDefault="ABFFABFF" w:rsidP="ABFFABFF">
      <w:pPr>
        <w:pStyle w:val="ARCATArticle"/>
        <w:numPr>
          <w:ilvl w:val="1"/>
          <w:numId w:val="1"/>
        </w:numPr>
        <w:rPr/>
      </w:pPr>
      <w:r>
        <w:rPr/>
        <w:t>ROOF COATINGS</w:t>
      </w:r>
    </w:p>
    <w:p>
      <w:pPr>
        <w:pStyle w:val="ARCATnote"/>
        <w:rPr/>
      </w:pPr>
      <w:r>
        <w:rP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rsidR="ABFFABFF" w:rsidRDefault="ABFFABFF" w:rsidP="ABFFABFF">
      <w:pPr>
        <w:pStyle w:val="ARCATParagraph"/>
        <w:numPr>
          <w:ilvl w:val="2"/>
          <w:numId w:val="1"/>
        </w:numPr>
        <w:rPr/>
      </w:pPr>
      <w:r>
        <w:rPr/>
        <w:t>502 RC-W Elasto-Kote Roof Coating: Highly elastic, thermoplastic rubber based, single component exterior waterproofing coating.</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Elongation: 650 percent.</w:t>
      </w:r>
    </w:p>
    <w:p w:rsidR="ABFFABFF" w:rsidRDefault="ABFFABFF" w:rsidP="ABFFABFF">
      <w:pPr>
        <w:pStyle w:val="ARCATSubPara"/>
        <w:numPr>
          <w:ilvl w:val="3"/>
          <w:numId w:val="1"/>
        </w:numPr>
        <w:rPr/>
      </w:pPr>
      <w:r>
        <w:rPr/>
        <w:t>Tensile Strength: 1650 PSI.</w:t>
      </w:r>
    </w:p>
    <w:p w:rsidR="ABFFABFF" w:rsidRDefault="ABFFABFF" w:rsidP="ABFFABFF">
      <w:pPr>
        <w:pStyle w:val="ARCATSubPara"/>
        <w:numPr>
          <w:ilvl w:val="3"/>
          <w:numId w:val="1"/>
        </w:numPr>
        <w:rPr/>
      </w:pPr>
      <w:r>
        <w:rPr/>
        <w:t>Water Absorption (7 days): 0.4 percent.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Base, Coverage Rate: 1-1/2 gallons per 100 square feet.</w:t>
      </w:r>
    </w:p>
    <w:p w:rsidR="ABFFABFF" w:rsidRDefault="ABFFABFF" w:rsidP="ABFFABFF">
      <w:pPr>
        <w:pStyle w:val="ARCATSubPara"/>
        <w:numPr>
          <w:ilvl w:val="3"/>
          <w:numId w:val="1"/>
        </w:numPr>
        <w:rPr/>
      </w:pPr>
      <w:r>
        <w:rPr/>
        <w:t>Finish, Coverage Rate: 1-1/2 gallons per 100 square feet.</w:t>
      </w:r>
    </w:p>
    <w:p w:rsidR="ABFFABFF" w:rsidRDefault="ABFFABFF" w:rsidP="ABFFABFF">
      <w:pPr>
        <w:pStyle w:val="ARCATSubPara"/>
        <w:numPr>
          <w:ilvl w:val="3"/>
          <w:numId w:val="1"/>
        </w:numPr>
        <w:rPr/>
      </w:pPr>
      <w:r>
        <w:rPr/>
        <w:t>Dry Film Thickness: 24 mils.</w:t>
      </w:r>
    </w:p>
    <w:p w:rsidR="ABFFABFF" w:rsidRDefault="ABFFABFF" w:rsidP="ABFFABFF">
      <w:pPr>
        <w:pStyle w:val="ARCATSubPara"/>
        <w:numPr>
          <w:ilvl w:val="3"/>
          <w:numId w:val="1"/>
        </w:numPr>
        <w:rPr/>
      </w:pPr>
      <w:r>
        <w:rPr/>
        <w:t>Solar Reflectance: Initial: 0.85, 3-year: 0.72.</w:t>
      </w:r>
    </w:p>
    <w:p w:rsidR="ABFFABFF" w:rsidRDefault="ABFFABFF" w:rsidP="ABFFABFF">
      <w:pPr>
        <w:pStyle w:val="ARCATSubPara"/>
        <w:numPr>
          <w:ilvl w:val="3"/>
          <w:numId w:val="1"/>
        </w:numPr>
        <w:rPr/>
      </w:pPr>
      <w:r>
        <w:rPr/>
        <w:t>Thermal Emittance: Initial: 0.89, 3-year: 0.92.</w:t>
      </w:r>
    </w:p>
    <w:p w:rsidR="ABFFABFF" w:rsidRDefault="ABFFABFF" w:rsidP="ABFFABFF">
      <w:pPr>
        <w:pStyle w:val="ARCATSubPara"/>
        <w:numPr>
          <w:ilvl w:val="3"/>
          <w:numId w:val="1"/>
        </w:numPr>
        <w:rPr/>
      </w:pPr>
      <w:r>
        <w:rPr/>
        <w:t>SRI: Initial: 107, 3-year: 89.</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SubPara"/>
        <w:numPr>
          <w:ilvl w:val="3"/>
          <w:numId w:val="1"/>
        </w:numPr>
        <w:rPr/>
      </w:pPr>
      <w:r>
        <w:rPr/>
        <w:t>Cure Time: 12 to 24 hours at 77 degrees F and 50 percent Relative Humidity.</w:t>
      </w:r>
    </w:p>
    <w:p>
      <w:pPr>
        <w:pStyle w:val="ARCATnote"/>
        <w:rPr/>
      </w:pPr>
      <w:r>
        <w:rPr/>
        <w:t>**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407 EPDM &amp; SPF as a base coat for EPDM. Delete if not required.</w:t>
      </w:r>
    </w:p>
    <w:p w:rsidR="ABFFABFF" w:rsidRDefault="ABFFABFF" w:rsidP="ABFFABFF">
      <w:pPr>
        <w:pStyle w:val="ARCATParagraph"/>
        <w:numPr>
          <w:ilvl w:val="2"/>
          <w:numId w:val="1"/>
        </w:numPr>
        <w:rPr/>
      </w:pPr>
      <w:r>
        <w:rPr/>
        <w:t>501 Elasto-Brite: Co-polymer elastomeric, 100% acrylic emulsion coating.</w:t>
      </w:r>
    </w:p>
    <w:p w:rsidR="ABFFABFF" w:rsidRDefault="ABFFABFF" w:rsidP="ABFFABFF">
      <w:pPr>
        <w:pStyle w:val="ARCATSubPara"/>
        <w:numPr>
          <w:ilvl w:val="3"/>
          <w:numId w:val="1"/>
        </w:numPr>
        <w:rPr/>
      </w:pPr>
      <w:r>
        <w:rPr/>
        <w:t>Provides excellent protection, appearance, mildew resistance, color stability, weatherability and flexibility.</w:t>
      </w:r>
    </w:p>
    <w:p w:rsidR="ABFFABFF" w:rsidRDefault="ABFFABFF" w:rsidP="ABFFABFF">
      <w:pPr>
        <w:pStyle w:val="ARCATSubPara"/>
        <w:numPr>
          <w:ilvl w:val="3"/>
          <w:numId w:val="1"/>
        </w:numPr>
        <w:rPr/>
      </w:pPr>
      <w:r>
        <w:rPr/>
        <w:t>Meets or exceeds ASTM D6083.</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Permeability: 10 perms.</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300 percent.</w:t>
      </w:r>
    </w:p>
    <w:p w:rsidR="ABFFABFF" w:rsidRDefault="ABFFABFF" w:rsidP="ABFFABFF">
      <w:pPr>
        <w:pStyle w:val="ARCATSubPara"/>
        <w:numPr>
          <w:ilvl w:val="3"/>
          <w:numId w:val="1"/>
        </w:numPr>
        <w:rPr/>
      </w:pPr>
      <w:r>
        <w:rPr/>
        <w:t>Tensile Strength: 230 PSI.</w:t>
      </w:r>
    </w:p>
    <w:p w:rsidR="ABFFABFF" w:rsidRDefault="ABFFABFF" w:rsidP="ABFFABFF">
      <w:pPr>
        <w:pStyle w:val="ARCATSubPara"/>
        <w:numPr>
          <w:ilvl w:val="3"/>
          <w:numId w:val="1"/>
        </w:numPr>
        <w:rPr/>
      </w:pPr>
      <w:r>
        <w:rPr/>
        <w:t>Weathering: Excellent.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Dry Film Thickness: 20 to 24 mils.</w:t>
      </w:r>
    </w:p>
    <w:p w:rsidR="ABFFABFF" w:rsidRDefault="ABFFABFF" w:rsidP="ABFFABFF">
      <w:pPr>
        <w:pStyle w:val="ARCATSubPara"/>
        <w:numPr>
          <w:ilvl w:val="3"/>
          <w:numId w:val="1"/>
        </w:numPr>
        <w:rPr/>
      </w:pPr>
      <w:r>
        <w:rPr/>
        <w:t>Solar Reflectance: Initial: 0.86, 3-year: 0.77.</w:t>
      </w:r>
    </w:p>
    <w:p w:rsidR="ABFFABFF" w:rsidRDefault="ABFFABFF" w:rsidP="ABFFABFF">
      <w:pPr>
        <w:pStyle w:val="ARCATSubPara"/>
        <w:numPr>
          <w:ilvl w:val="3"/>
          <w:numId w:val="1"/>
        </w:numPr>
        <w:rPr/>
      </w:pPr>
      <w:r>
        <w:rPr/>
        <w:t>Thermal Emittance: Initial: 0.91, 3-year: 0.90.</w:t>
      </w:r>
    </w:p>
    <w:p w:rsidR="ABFFABFF" w:rsidRDefault="ABFFABFF" w:rsidP="ABFFABFF">
      <w:pPr>
        <w:pStyle w:val="ARCATSubPara"/>
        <w:numPr>
          <w:ilvl w:val="3"/>
          <w:numId w:val="1"/>
        </w:numPr>
        <w:rPr/>
      </w:pPr>
      <w:r>
        <w:rPr/>
        <w:t>SRI: Initial: 109, 3-year: 96.</w:t>
      </w:r>
    </w:p>
    <w:p w:rsidR="ABFFABFF" w:rsidRDefault="ABFFABFF" w:rsidP="ABFFABFF">
      <w:pPr>
        <w:pStyle w:val="ARCATSubPara"/>
        <w:numPr>
          <w:ilvl w:val="3"/>
          <w:numId w:val="1"/>
        </w:numPr>
        <w:rPr/>
      </w:pPr>
      <w:r>
        <w:rPr/>
        <w:t>Service Temperature: -15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529HS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rsidR="ABFFABFF" w:rsidRDefault="ABFFABFF" w:rsidP="ABFFABFF">
      <w:pPr>
        <w:pStyle w:val="ARCATSubPara"/>
        <w:numPr>
          <w:ilvl w:val="3"/>
          <w:numId w:val="1"/>
        </w:numPr>
        <w:rPr/>
      </w:pPr>
      <w:r>
        <w:rPr/>
        <w:t>VOC Content: 47 g/L.</w:t>
      </w:r>
    </w:p>
    <w:p>
      <w:pPr>
        <w:pStyle w:val="ARCATnote"/>
        <w:rPr/>
      </w:pPr>
      <w:r>
        <w:rP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cured before coating. Delete if not required.</w:t>
      </w:r>
    </w:p>
    <w:p w:rsidR="ABFFABFF" w:rsidRDefault="ABFFABFF" w:rsidP="ABFFABFF">
      <w:pPr>
        <w:pStyle w:val="ARCATParagraph"/>
        <w:numPr>
          <w:ilvl w:val="2"/>
          <w:numId w:val="1"/>
        </w:numPr>
        <w:rPr/>
      </w:pPr>
      <w:r>
        <w:rPr/>
        <w:t>535 QS Enviro-Lastic: 100% acrylic resin, white reflective, elastomeric coating with "Quick-Set" technology that locks the coating in to protect against rain wash-off 20 minutes after application.</w:t>
      </w:r>
    </w:p>
    <w:p w:rsidR="ABFFABFF" w:rsidRDefault="ABFFABFF" w:rsidP="ABFFABFF">
      <w:pPr>
        <w:pStyle w:val="ARCATSubPara"/>
        <w:numPr>
          <w:ilvl w:val="3"/>
          <w:numId w:val="1"/>
        </w:numPr>
        <w:rPr/>
      </w:pPr>
      <w:r>
        <w:rPr/>
        <w:t>Superior color stability, resistance to dirt pickup.</w:t>
      </w:r>
    </w:p>
    <w:p w:rsidR="ABFFABFF" w:rsidRDefault="ABFFABFF" w:rsidP="ABFFABFF">
      <w:pPr>
        <w:pStyle w:val="ARCATSubPara"/>
        <w:numPr>
          <w:ilvl w:val="3"/>
          <w:numId w:val="1"/>
        </w:numPr>
        <w:rPr/>
      </w:pPr>
      <w:r>
        <w:rPr/>
        <w:t>Excellent hail resistance and low temperature flexibility.</w:t>
      </w:r>
    </w:p>
    <w:p w:rsidR="ABFFABFF" w:rsidRDefault="ABFFABFF" w:rsidP="ABFFABFF">
      <w:pPr>
        <w:pStyle w:val="ARCATSubPara"/>
        <w:numPr>
          <w:ilvl w:val="3"/>
          <w:numId w:val="1"/>
        </w:numPr>
        <w:rPr/>
      </w:pPr>
      <w:r>
        <w:rPr/>
        <w:t>Meets or exceeds: ASTM D608.</w:t>
      </w:r>
    </w:p>
    <w:p w:rsidR="ABFFABFF" w:rsidRDefault="ABFFABFF" w:rsidP="ABFFABFF">
      <w:pPr>
        <w:pStyle w:val="ARCATSubPara"/>
        <w:numPr>
          <w:ilvl w:val="3"/>
          <w:numId w:val="1"/>
        </w:numPr>
        <w:rPr/>
      </w:pPr>
      <w:r>
        <w:rPr/>
        <w:t>Solids by Weight: 66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Elongation: 140 percent.</w:t>
      </w:r>
    </w:p>
    <w:p w:rsidR="ABFFABFF" w:rsidRDefault="ABFFABFF" w:rsidP="ABFFABFF">
      <w:pPr>
        <w:pStyle w:val="ARCATSubPara"/>
        <w:numPr>
          <w:ilvl w:val="3"/>
          <w:numId w:val="1"/>
        </w:numPr>
        <w:rPr/>
      </w:pPr>
      <w:r>
        <w:rPr/>
        <w:t>Tensile Strength: 350 PSI.</w:t>
      </w:r>
    </w:p>
    <w:p w:rsidR="ABFFABFF" w:rsidRDefault="ABFFABFF" w:rsidP="ABFFABFF">
      <w:pPr>
        <w:pStyle w:val="ARCATSubPara"/>
        <w:numPr>
          <w:ilvl w:val="3"/>
          <w:numId w:val="1"/>
        </w:numPr>
        <w:rPr/>
      </w:pPr>
      <w:r>
        <w:rPr/>
        <w:t>Permeability: 12 perms.</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24 mils.</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VOC Content: 47 g/L.</w:t>
      </w:r>
    </w:p>
    <w:p>
      <w:pPr>
        <w:pStyle w:val="ARCATnote"/>
        <w:rPr/>
      </w:pPr>
      <w:r>
        <w:rPr/>
        <w:t>**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Delete if not required.</w:t>
      </w:r>
    </w:p>
    <w:p w:rsidR="ABFFABFF" w:rsidRDefault="ABFFABFF" w:rsidP="ABFFABFF">
      <w:pPr>
        <w:pStyle w:val="ARCATParagraph"/>
        <w:numPr>
          <w:ilvl w:val="2"/>
          <w:numId w:val="1"/>
        </w:numPr>
        <w:rPr/>
      </w:pPr>
      <w:r>
        <w:rPr/>
        <w:t>404 Corrosion Proof Base Coat: Self- priming, modified acrylic, coating that can encapsulate existing rust on properly prepared metal and inhibits the development of new rust on metal surfaces.</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500 percent.</w:t>
      </w:r>
    </w:p>
    <w:p w:rsidR="ABFFABFF" w:rsidRDefault="ABFFABFF" w:rsidP="ABFFABFF">
      <w:pPr>
        <w:pStyle w:val="ARCATSubPara"/>
        <w:numPr>
          <w:ilvl w:val="3"/>
          <w:numId w:val="1"/>
        </w:numPr>
        <w:rPr/>
      </w:pPr>
      <w:r>
        <w:rPr/>
        <w:t>Tensile Strength: 200 PSI.</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pPr>
        <w:pStyle w:val="ARCATnote"/>
        <w:rPr/>
      </w:pPr>
      <w:r>
        <w:rP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rsidR="ABFFABFF" w:rsidRDefault="ABFFABFF" w:rsidP="ABFFABFF">
      <w:pPr>
        <w:pStyle w:val="ARCATParagraph"/>
        <w:numPr>
          <w:ilvl w:val="2"/>
          <w:numId w:val="1"/>
        </w:numPr>
        <w:rPr/>
      </w:pPr>
      <w:r>
        <w:rPr/>
        <w:t>405 Bond-N-Shield Base Coat: 100% elastomeric acrylic, co-polymer emulsion, specifically designed as a base coating that will provide excellent adhesion to asphalt surfaces.</w:t>
      </w:r>
    </w:p>
    <w:p w:rsidR="ABFFABFF" w:rsidRDefault="ABFFABFF" w:rsidP="ABFFABFF">
      <w:pPr>
        <w:pStyle w:val="ARCATSubPara"/>
        <w:numPr>
          <w:ilvl w:val="3"/>
          <w:numId w:val="1"/>
        </w:numPr>
        <w:rPr/>
      </w:pPr>
      <w:r>
        <w:rPr/>
        <w:t>Contains stain blockers that prevent asphalt bleed through thus producing a brighter white coating over these surfaces.</w:t>
      </w:r>
    </w:p>
    <w:p w:rsidR="ABFFABFF" w:rsidRDefault="ABFFABFF" w:rsidP="ABFFABFF">
      <w:pPr>
        <w:pStyle w:val="ARCATSubPara"/>
        <w:numPr>
          <w:ilvl w:val="3"/>
          <w:numId w:val="1"/>
        </w:numPr>
        <w:rPr/>
      </w:pPr>
      <w:r>
        <w:rPr/>
        <w:t>Offers improved water blistering resistance in temporary ponding areas versus traditional acrylic coatings.</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60.</w:t>
      </w:r>
    </w:p>
    <w:p w:rsidR="ABFFABFF" w:rsidRDefault="ABFFABFF" w:rsidP="ABFFABFF">
      <w:pPr>
        <w:pStyle w:val="ARCATSubPara"/>
        <w:numPr>
          <w:ilvl w:val="3"/>
          <w:numId w:val="1"/>
        </w:numPr>
        <w:rPr/>
      </w:pPr>
      <w:r>
        <w:rPr/>
        <w:t>Elongation: 800 percent.</w:t>
      </w:r>
    </w:p>
    <w:p w:rsidR="ABFFABFF" w:rsidRDefault="ABFFABFF" w:rsidP="ABFFABFF">
      <w:pPr>
        <w:pStyle w:val="ARCATSubPara"/>
        <w:numPr>
          <w:ilvl w:val="3"/>
          <w:numId w:val="1"/>
        </w:numPr>
        <w:rPr/>
      </w:pPr>
      <w:r>
        <w:rPr/>
        <w:t>Tensile Strength: 100 PSI.</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pPr>
        <w:pStyle w:val="ARCATnote"/>
        <w:rPr/>
      </w:pPr>
      <w:r>
        <w:rPr/>
        <w:t>** NOTE TO SPECIFIER ** Elastomeric Roof Coating Systems that use 406 Tru-Grip as the basecoat are ideal for use over aged TPO, Hypalon and PVC roofing membranes that have been weathered at least four years. Delete if not required.</w:t>
      </w:r>
    </w:p>
    <w:p w:rsidR="ABFFABFF" w:rsidRDefault="ABFFABFF" w:rsidP="ABFFABFF">
      <w:pPr>
        <w:pStyle w:val="ARCATParagraph"/>
        <w:numPr>
          <w:ilvl w:val="2"/>
          <w:numId w:val="1"/>
        </w:numPr>
        <w:rPr/>
      </w:pPr>
      <w:r>
        <w:rPr/>
        <w:t>406 Tru-Grip Base Coat: 100% acrylic elastomeric co-polymer emulsion, specifically designed as a base coating for adhesion to weathered TPO, Hypalon, and PVC roofing membranes.</w:t>
      </w:r>
    </w:p>
    <w:p w:rsidR="ABFFABFF" w:rsidRDefault="ABFFABFF" w:rsidP="ABFFABFF">
      <w:pPr>
        <w:pStyle w:val="ARCATSubPara"/>
        <w:numPr>
          <w:ilvl w:val="3"/>
          <w:numId w:val="1"/>
        </w:numPr>
        <w:rPr/>
      </w:pPr>
      <w:r>
        <w:rPr/>
        <w:t>Very good adhesion and resistance to blistering when applied to weathered TPO and PVC.</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All surfaces should be clean, dry and free of dust, dirt, oil and other foreign matter.</w:t>
      </w:r>
    </w:p>
    <w:p w:rsidR="ABFFABFF" w:rsidRDefault="ABFFABFF" w:rsidP="ABFFABFF">
      <w:pPr>
        <w:pStyle w:val="ARCATParagraph"/>
        <w:numPr>
          <w:ilvl w:val="2"/>
          <w:numId w:val="1"/>
        </w:numPr>
        <w:rPr/>
      </w:pPr>
      <w:r>
        <w:rPr/>
        <w:t>Repair all cracks and blisters.</w:t>
      </w:r>
    </w:p>
    <w:p w:rsidR="ABFFABFF" w:rsidRDefault="ABFFABFF" w:rsidP="ABFFABFF">
      <w:pPr>
        <w:pStyle w:val="ARCATParagraph"/>
        <w:numPr>
          <w:ilvl w:val="2"/>
          <w:numId w:val="1"/>
        </w:numPr>
        <w:rPr/>
      </w:pPr>
      <w:r>
        <w:rPr/>
        <w:t>Weather surfaces as recommended by coating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Mix as recommended by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89B4"
  Type="http://schemas.openxmlformats.org/officeDocument/2006/relationships/image"
  Target="https://www.arcat.com/clients/gfx/karnak.png"
  TargetMode="External"
/>
<Relationship
  Id="rId_63E50F_1"
  Type="http://schemas.openxmlformats.org/officeDocument/2006/relationships/hyperlink"
  Target="https://arcat.com/rfi?action=email&amp;company=KARNAK&amp;message=RE%253A%2520Spec%2520Question%2520(07560kar)%253A%2520&amp;coid=33521&amp;spec=07560kar&amp;rep=&amp;fax=732-388-9422"
  TargetMode="External"
/>
<Relationship
  Id="rId_63E50F_2"
  Type="http://schemas.openxmlformats.org/officeDocument/2006/relationships/hyperlink"
  Target="https://www.karnakcorp.com"
  TargetMode="External"
/>
<Relationship
  Id="rId_63E50F_3"
  Type="http://schemas.openxmlformats.org/officeDocument/2006/relationships/hyperlink"
  Target="https://arcat.com/company/karnak-33521"
  TargetMode="External"
/>
<Relationship
  Id="rId_7D8E2C_1"
  Type="http://schemas.openxmlformats.org/officeDocument/2006/relationships/hyperlink"
  Target="https://arcat.com/rfi?action=email&amp;company=KARNAK&amp;message=RE%253A%2520Spec%2520Question%2520(07560kar)%253A%2520&amp;coid=33521&amp;spec=07560kar&amp;rep=&amp;fax=732-388-9422"
  TargetMode="External"
/>
<Relationship
  Id="rId_7D8E2C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