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echosha.png&quot; \* MERGEFORMAT \d  \x \y">
        <w:r>
          <w:drawing>
            <wp:inline distT="0" distB="0" distL="0" distR="0">
              <wp:extent cx="2381250" cy="657225"/>
              <wp:effectExtent l="0" t="0" r="0" b="0"/>
              <wp:docPr id="1" name="Picture rId_BE88F7" descr="https://www.arcat.com/clients/gfx/mechos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E88F7" descr="https://www.arcat.com/clients/gfx/mechosha.png"/>
                      <pic:cNvPicPr>
                        <a:picLocks noChangeAspect="1" noChangeArrowheads="1"/>
                      </pic:cNvPicPr>
                    </pic:nvPicPr>
                    <pic:blipFill>
                      <a:blip r:link="rId_BE88F7"/>
                      <a:srcRect/>
                      <a:stretch>
                        <a:fillRect/>
                      </a:stretch>
                    </pic:blipFill>
                    <pic:spPr bwMode="auto">
                      <a:xfrm>
                        <a:off x="0" y="0"/>
                        <a:ext cx="2381250" cy="657225"/>
                      </a:xfrm>
                      <a:prstGeom prst="rect">
                        <a:avLst/>
                      </a:prstGeom>
                      <a:noFill/>
                    </pic:spPr>
                  </pic:pic>
                </a:graphicData>
              </a:graphic>
            </wp:inline>
          </w:drawing>
        </w:r>
      </w:fldSimple>
    </w:p>
    <w:p>
      <w:pPr>
        <w:pStyle w:val="ARCATTitle"/>
        <w:jc w:val="center"/>
        <w:rPr/>
      </w:pPr>
      <w:r>
        <w:rPr/>
        <w:t>SECTION 09 54 00</w:t>
      </w:r>
    </w:p>
    <w:p>
      <w:pPr>
        <w:pStyle w:val="ARCATTitle"/>
        <w:jc w:val="center"/>
        <w:rPr/>
      </w:pPr>
      <w:r>
        <w:rPr/>
        <w:t>RECESSED SHADE POCKETS FOR ROLLER SHADES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Mecho; ceiling-mounted pocket for motorized roller shades.</w:t>
      </w:r>
      <w:r>
        <w:rPr/>
        <w:br/>
        <w:t>This section is based on the products of Mecho, which is located at:</w:t>
      </w:r>
      <w:r>
        <w:rPr/>
        <w:br/>
        <w:t>42-03 35th Street</w:t>
      </w:r>
      <w:r>
        <w:rPr/>
        <w:br/>
        <w:t>Long Island City, NY 11101</w:t>
      </w:r>
      <w:r>
        <w:rPr/>
        <w:br/>
        <w:t>Tel: (718) 729-2020</w:t>
      </w:r>
      <w:r>
        <w:rPr/>
        <w:br/>
        <w:t>Fax: (718) 729-2941</w:t>
      </w:r>
      <w:r>
        <w:rPr/>
        <w:br/>
        <w:t>Email: marketing@mechoshade.com</w:t>
      </w:r>
      <w:r>
        <w:rPr/>
        <w:br/>
        <w:t>Web: www.mechoshade.com</w:t>
      </w:r>
      <w:r>
        <w:rPr/>
        <w:br/>
        <w:t>[  Click Here ] for additional information</w:t>
      </w:r>
      <w:r>
        <w:rPr/>
        <w:br/>
        <w:t>Mecho's patented, innovative ElectroPocket significantly reduces installation time and expense due to minimal electrician time required. ElectroPocket is the industry's first ETL/UL certified pocket mounting solution for motorized roller shades and is ideal for new or renovation projects because its design eliminates the need for extensive wiring. </w:t>
      </w:r>
      <w:r>
        <w:rPr/>
        <w:br/>
        <w:t>In addition to housing the roller shade, ElectroPocket provides a certified wiring raceway with optional accessory clips to secure all wiring safely away from a shade's moving parts. Our unique, proprietary design uses standard wire and cable instead of more expensive metal clad or conduit wiring to reduce maintenance and installation costs. Because Electropocket is pre-wired, it can be motorized later making it the perfect solution for tenant fit-outs in multi-family or mixed-use facilities.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Ceiling-recessed pockets for the following types of roller shades:</w:t>
      </w:r>
    </w:p>
    <w:p w:rsidR="ABFFABFF" w:rsidRDefault="ABFFABFF" w:rsidP="ABFFABFF">
      <w:pPr>
        <w:pStyle w:val="ARCATSubPara"/>
        <w:numPr>
          <w:ilvl w:val="3"/>
          <w:numId w:val="1"/>
        </w:numPr>
        <w:rPr/>
      </w:pPr>
      <w:r>
        <w:rPr/>
        <w:t>Manual shades.</w:t>
      </w:r>
    </w:p>
    <w:p w:rsidR="ABFFABFF" w:rsidRDefault="ABFFABFF" w:rsidP="ABFFABFF">
      <w:pPr>
        <w:pStyle w:val="ARCATSubPara"/>
        <w:numPr>
          <w:ilvl w:val="3"/>
          <w:numId w:val="1"/>
        </w:numPr>
        <w:rPr/>
      </w:pPr>
      <w:r>
        <w:rPr/>
        <w:t>Motorized shades.</w:t>
      </w:r>
    </w:p>
    <w:p w:rsidR="ABFFABFF" w:rsidRDefault="ABFFABFF" w:rsidP="ABFFABFF">
      <w:pPr>
        <w:pStyle w:val="ARCATSubPara"/>
        <w:numPr>
          <w:ilvl w:val="3"/>
          <w:numId w:val="1"/>
        </w:numPr>
        <w:rPr/>
      </w:pPr>
      <w:r>
        <w:rPr/>
        <w:t>Motorized shades with wire raceway.</w:t>
      </w:r>
    </w:p>
    <w:p w:rsidR="ABFFABFF" w:rsidRDefault="ABFFABFF" w:rsidP="ABFFABFF">
      <w:pPr>
        <w:pStyle w:val="ARCATSubPara"/>
        <w:numPr>
          <w:ilvl w:val="3"/>
          <w:numId w:val="1"/>
        </w:numPr>
        <w:rPr/>
      </w:pPr>
      <w:r>
        <w:rPr/>
        <w:t>Double shades.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51 23 - Acoustical Tile Ceilings.</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12 23 00 - Interior Shutters* .</w:t>
      </w:r>
    </w:p>
    <w:p w:rsidR="ABFFABFF" w:rsidRDefault="ABFFABFF" w:rsidP="ABFFABFF">
      <w:pPr>
        <w:pStyle w:val="ARCATParagraph"/>
        <w:numPr>
          <w:ilvl w:val="2"/>
          <w:numId w:val="1"/>
        </w:numPr>
        <w:rPr/>
      </w:pPr>
      <w:r>
        <w:rPr/>
        <w:t>Section 12 25 13 - Motorized Drapery Rods.</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ETL/UL 235: Standard for Door, Drapery, Gate, Louver, and Window Operators and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w:t>
      </w:r>
    </w:p>
    <w:p w:rsidR="ABFFABFF" w:rsidRDefault="ABFFABFF" w:rsidP="ABFFABFF">
      <w:pPr>
        <w:pStyle w:val="ARCATParagraph"/>
        <w:numPr>
          <w:ilvl w:val="2"/>
          <w:numId w:val="1"/>
        </w:numPr>
        <w:rPr/>
      </w:pPr>
      <w:r>
        <w:rPr/>
        <w:t>Shop Drawings: Plans, elevations, sections, product details, installation details, operational clearances, wiring diagrams and relationship to adjacent work.</w:t>
      </w:r>
    </w:p>
    <w:p w:rsidR="ABFFABFF" w:rsidRDefault="ABFFABFF" w:rsidP="ABFFABFF">
      <w:pPr>
        <w:pStyle w:val="ARCATParagraph"/>
        <w:numPr>
          <w:ilvl w:val="2"/>
          <w:numId w:val="1"/>
        </w:numPr>
        <w:rPr/>
      </w:pPr>
      <w:r>
        <w:rPr/>
        <w:t>Warranty: Provide manufacturer's warranty documents as specified in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Obtain roller shades system through one source from a single manufacturer with a minimum of ten years experience with roller shades.</w:t>
      </w:r>
    </w:p>
    <w:p w:rsidR="ABFFABFF" w:rsidRDefault="ABFFABFF" w:rsidP="ABFFABFF">
      <w:pPr>
        <w:pStyle w:val="ARCATParagraph"/>
        <w:numPr>
          <w:ilvl w:val="2"/>
          <w:numId w:val="1"/>
        </w:numPr>
        <w:rPr/>
      </w:pPr>
      <w:r>
        <w:rPr/>
        <w:t>Installer Qualifications: Installer trained and certified by the manufacturer.</w:t>
      </w:r>
    </w:p>
    <w:p>
      <w:pPr>
        <w:pStyle w:val="ARCATnote"/>
        <w:rPr/>
      </w:pPr>
      <w:r>
        <w:rPr/>
        <w:t>** NOTE TO SPECIFIER ** Include a mock-up if the project size and/or quality warrant.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of one ceiling pocket assembly for evaluation of mounting, appearance and accessories.</w:t>
      </w:r>
    </w:p>
    <w:p w:rsidR="ABFFABFF" w:rsidRDefault="ABFFABFF" w:rsidP="ABFFABFF">
      <w:pPr>
        <w:pStyle w:val="ARCATSubPara"/>
        <w:numPr>
          <w:ilvl w:val="3"/>
          <w:numId w:val="1"/>
        </w:numPr>
        <w:rPr/>
      </w:pPr>
      <w:r>
        <w:rPr/>
        <w:t>Locate mock-up where designated by Architect.</w:t>
      </w:r>
    </w:p>
    <w:p w:rsidR="ABFFABFF" w:rsidRDefault="ABFFABFF" w:rsidP="ABFFABFF">
      <w:pPr>
        <w:pStyle w:val="ARCATSubPara"/>
        <w:numPr>
          <w:ilvl w:val="3"/>
          <w:numId w:val="1"/>
        </w:numPr>
        <w:rPr/>
      </w:pPr>
      <w:r>
        <w:rPr/>
        <w:t>Do not proceed with remaining work until, mock-up is accepted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units in factory-labeled packages, marked with manufacturer and product name.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Install units after finish work including painting is complete and ambient temperature and humidity conditions are maintained at the levels indicated for Project when occupied for its intended use.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limited 5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Mecho, which is located at:42-03  35th St.Long Island City, NY 11101Tel: 718-729-2020Fax: 718-729-2941Email: </w:t>
      </w:r>
      <w:hyperlink r:id="rId_CAE9DE_1" w:history="1">
        <w:tooltip>request info (marketing@mechoshade.com) downloads</w:tooltip>
        <w:r>
          <w:rPr>
            <w:rStyle w:val="Hyperlink"/>
            <w:color w:val="802020"/>
            <w:u w:val="single"/>
          </w:rPr>
          <w:t>request info (marketing@mechoshade.com)</w:t>
        </w:r>
      </w:hyperlink>
      <w:r>
        <w:rPr/>
        <w:t>;Web: </w:t>
      </w:r>
      <w:hyperlink r:id="rId_CAE9DE_2" w:history="1">
        <w:tooltip>http://www.mechoshade.com downloads</w:tooltip>
        <w:r>
          <w:rPr>
            <w:rStyle w:val="Hyperlink"/>
            <w:color w:val="802020"/>
            <w:u w:val="single"/>
          </w:rPr>
          <w:t>http://www.mechoshade.com</w:t>
        </w:r>
      </w:hyperlink>
      <w:r>
        <w:rPr/>
        <w:t> </w:t>
      </w:r>
    </w:p>
    <w:p>
      <w:pPr>
        <w:pStyle w:val="ARCATnote"/>
        <w:rPr/>
      </w:pPr>
      <w:r>
        <w:rPr/>
        <w:t>** NOTE TO SPECIFIER ** Delete one of the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SHADE POCKETS</w:t>
      </w:r>
    </w:p>
    <w:p w:rsidR="ABFFABFF" w:rsidRDefault="ABFFABFF" w:rsidP="ABFFABFF">
      <w:pPr>
        <w:pStyle w:val="ARCATParagraph"/>
        <w:numPr>
          <w:ilvl w:val="2"/>
          <w:numId w:val="1"/>
        </w:numPr>
        <w:rPr/>
      </w:pPr>
      <w:r>
        <w:rPr/>
        <w:t>Roller Shade Pocket: ElectroPocket and Non-ElectroPocket from Macho. For recessed mounting in acoustical tile, or drywall ceilings as indicated on the Drawings. For manual and motorized shades.</w:t>
      </w:r>
    </w:p>
    <w:p w:rsidR="ABFFABFF" w:rsidRDefault="ABFFABFF" w:rsidP="ABFFABFF">
      <w:pPr>
        <w:pStyle w:val="ARCATSubPara"/>
        <w:numPr>
          <w:ilvl w:val="3"/>
          <w:numId w:val="1"/>
        </w:numPr>
        <w:rPr/>
      </w:pPr>
      <w:r>
        <w:rPr/>
        <w:t>Provide either extruded aluminum and or formed steel shade pocket with extruded aluminum trim for all exposed components, sized to accommodate roller shades, with exposed extruded aluminum closure, tile support and removable closure panel to provide access to shades. The max roll diameter shall provide a minimum of clearance of 1/4 inch (6 mm) from the top and 2 sides of the pocket and 1/2 inch (13 mm) clear from the inside of the accessible pocket closure. </w:t>
      </w:r>
    </w:p>
    <w:p>
      <w:pPr>
        <w:pStyle w:val="ARCATnote"/>
        <w:rPr/>
      </w:pPr>
      <w:r>
        <w:rPr/>
        <w:t>** NOTE TO SPECIFIER ** Retain the vented pocket if thermal stress on the glass or if evacuation of heat gain between the shade and the window wall into the plenum is of concern.</w:t>
      </w:r>
    </w:p>
    <w:p w:rsidR="ABFFABFF" w:rsidRDefault="ABFFABFF" w:rsidP="ABFFABFF">
      <w:pPr>
        <w:pStyle w:val="ARCATSubSub1"/>
        <w:numPr>
          <w:ilvl w:val="4"/>
          <w:numId w:val="1"/>
        </w:numPr>
        <w:rPr/>
      </w:pPr>
      <w:r>
        <w:rPr/>
        <w:t>Provide "Vented Pocket" such that there will be a minimum 12 sq inch (7742 sq mm) of return air per lineal foot allowing the solar gain to flow above the ceiling line into the plenum or over the roller shades into the interior space.</w:t>
      </w:r>
    </w:p>
    <w:p w:rsidR="ABFFABFF" w:rsidRDefault="ABFFABFF" w:rsidP="ABFFABFF">
      <w:pPr>
        <w:pStyle w:val="ARCATSubPara"/>
        <w:numPr>
          <w:ilvl w:val="3"/>
          <w:numId w:val="1"/>
        </w:numPr>
        <w:rPr/>
      </w:pPr>
      <w:r>
        <w:rPr/>
        <w:t>Provide ETL/UL 235 Approved extruded aluminum KD ElectroPocket, in 10 ft. (3048 mm) lengths assembled on job site, with an integrated wiring raceway and mounting clips for: </w:t>
      </w:r>
    </w:p>
    <w:p w:rsidR="ABFFABFF" w:rsidRDefault="ABFFABFF" w:rsidP="ABFFABFF">
      <w:pPr>
        <w:pStyle w:val="ARCATSubSub1"/>
        <w:numPr>
          <w:ilvl w:val="4"/>
          <w:numId w:val="1"/>
        </w:numPr>
        <w:rPr/>
      </w:pPr>
      <w:r>
        <w:rPr/>
        <w:t>Line Voltage disconnect connectors.</w:t>
      </w:r>
    </w:p>
    <w:p w:rsidR="ABFFABFF" w:rsidRDefault="ABFFABFF" w:rsidP="ABFFABFF">
      <w:pPr>
        <w:pStyle w:val="ARCATSubSub1"/>
        <w:numPr>
          <w:ilvl w:val="4"/>
          <w:numId w:val="1"/>
        </w:numPr>
        <w:rPr/>
      </w:pPr>
      <w:r>
        <w:rPr/>
        <w:t>Wireless receivers.</w:t>
      </w:r>
    </w:p>
    <w:p w:rsidR="ABFFABFF" w:rsidRDefault="ABFFABFF" w:rsidP="ABFFABFF">
      <w:pPr>
        <w:pStyle w:val="ARCATSubSub1"/>
        <w:numPr>
          <w:ilvl w:val="4"/>
          <w:numId w:val="1"/>
        </w:numPr>
        <w:rPr/>
      </w:pPr>
      <w:r>
        <w:rPr/>
        <w:t>Low Voltage splitters.</w:t>
      </w:r>
    </w:p>
    <w:p w:rsidR="ABFFABFF" w:rsidRDefault="ABFFABFF" w:rsidP="ABFFABFF">
      <w:pPr>
        <w:pStyle w:val="ARCATSubSub1"/>
        <w:numPr>
          <w:ilvl w:val="4"/>
          <w:numId w:val="1"/>
        </w:numPr>
        <w:rPr/>
      </w:pPr>
      <w:r>
        <w:rPr/>
        <w:t>Daisy chain non-plenum wiring raceway and integrated pocket assembly.</w:t>
      </w:r>
    </w:p>
    <w:p w:rsidR="ABFFABFF" w:rsidRDefault="ABFFABFF" w:rsidP="ABFFABFF">
      <w:pPr>
        <w:pStyle w:val="ARCATSubPara"/>
        <w:numPr>
          <w:ilvl w:val="3"/>
          <w:numId w:val="1"/>
        </w:numPr>
        <w:rPr/>
      </w:pPr>
      <w:r>
        <w:rPr/>
        <w:t>Model: ElectroPocket 4155 with tile support.</w:t>
      </w:r>
    </w:p>
    <w:p w:rsidR="ABFFABFF" w:rsidRDefault="ABFFABFF" w:rsidP="ABFFABFF">
      <w:pPr>
        <w:pStyle w:val="ARCATSubSub1"/>
        <w:numPr>
          <w:ilvl w:val="4"/>
          <w:numId w:val="1"/>
        </w:numPr>
        <w:rPr/>
      </w:pPr>
      <w:r>
        <w:rPr/>
        <w:t>Dimensions: (W x H): 5-3/4 x 6-1/4 inch (146 x 159 mm).</w:t>
      </w:r>
    </w:p>
    <w:p w:rsidR="ABFFABFF" w:rsidRDefault="ABFFABFF" w:rsidP="ABFFABFF">
      <w:pPr>
        <w:pStyle w:val="ARCATSubSub1"/>
        <w:numPr>
          <w:ilvl w:val="4"/>
          <w:numId w:val="1"/>
        </w:numPr>
        <w:rPr/>
      </w:pPr>
      <w:r>
        <w:rPr/>
        <w:t>Maximum Roll Up Diameter: 4-1/4 inch (108 mm).</w:t>
      </w:r>
    </w:p>
    <w:p w:rsidR="ABFFABFF" w:rsidRDefault="ABFFABFF" w:rsidP="ABFFABFF">
      <w:pPr>
        <w:pStyle w:val="ARCATSubPara"/>
        <w:numPr>
          <w:ilvl w:val="3"/>
          <w:numId w:val="1"/>
        </w:numPr>
        <w:rPr/>
      </w:pPr>
      <w:r>
        <w:rPr/>
        <w:t>Model: ElectroPocket Model 4156 without tile support.</w:t>
      </w:r>
    </w:p>
    <w:p w:rsidR="ABFFABFF" w:rsidRDefault="ABFFABFF" w:rsidP="ABFFABFF">
      <w:pPr>
        <w:pStyle w:val="ARCATSubSub1"/>
        <w:numPr>
          <w:ilvl w:val="4"/>
          <w:numId w:val="1"/>
        </w:numPr>
        <w:rPr/>
      </w:pPr>
      <w:r>
        <w:rPr/>
        <w:t>Dimensions: (W x H): 5-3/4 x 6-1/4 inch (146 x 159 mm).</w:t>
      </w:r>
    </w:p>
    <w:p w:rsidR="ABFFABFF" w:rsidRDefault="ABFFABFF" w:rsidP="ABFFABFF">
      <w:pPr>
        <w:pStyle w:val="ARCATSubSub1"/>
        <w:numPr>
          <w:ilvl w:val="4"/>
          <w:numId w:val="1"/>
        </w:numPr>
        <w:rPr/>
      </w:pPr>
      <w:r>
        <w:rPr/>
        <w:t>Maximum Roll Up Diameter: 4-1/4 inch (108 mm).</w:t>
      </w:r>
    </w:p>
    <w:p w:rsidR="ABFFABFF" w:rsidRDefault="ABFFABFF" w:rsidP="ABFFABFF">
      <w:pPr>
        <w:pStyle w:val="ARCATSubPara"/>
        <w:numPr>
          <w:ilvl w:val="3"/>
          <w:numId w:val="1"/>
        </w:numPr>
        <w:rPr/>
      </w:pPr>
      <w:r>
        <w:rPr/>
        <w:t>Model: ElectroPocket Model 4165 with tile support.</w:t>
      </w:r>
    </w:p>
    <w:p w:rsidR="ABFFABFF" w:rsidRDefault="ABFFABFF" w:rsidP="ABFFABFF">
      <w:pPr>
        <w:pStyle w:val="ARCATSubSub1"/>
        <w:numPr>
          <w:ilvl w:val="4"/>
          <w:numId w:val="1"/>
        </w:numPr>
        <w:rPr/>
      </w:pPr>
      <w:r>
        <w:rPr/>
        <w:t>Dimensions (W x H): 6-5/8 x 6-1/4 inch (168 x 159 mm).</w:t>
      </w:r>
    </w:p>
    <w:p w:rsidR="ABFFABFF" w:rsidRDefault="ABFFABFF" w:rsidP="ABFFABFF">
      <w:pPr>
        <w:pStyle w:val="ARCATSubSub1"/>
        <w:numPr>
          <w:ilvl w:val="4"/>
          <w:numId w:val="1"/>
        </w:numPr>
        <w:rPr/>
      </w:pPr>
      <w:r>
        <w:rPr/>
        <w:t>Maximum Roll Up Diameter: 4-5/8 inch (117.5 mm)</w:t>
      </w:r>
    </w:p>
    <w:p w:rsidR="ABFFABFF" w:rsidRDefault="ABFFABFF" w:rsidP="ABFFABFF">
      <w:pPr>
        <w:pStyle w:val="ARCATSubPara"/>
        <w:numPr>
          <w:ilvl w:val="3"/>
          <w:numId w:val="1"/>
        </w:numPr>
        <w:rPr/>
      </w:pPr>
      <w:r>
        <w:rPr/>
        <w:t>Model: ElectroPocket Model 4166 without tile support.</w:t>
      </w:r>
    </w:p>
    <w:p w:rsidR="ABFFABFF" w:rsidRDefault="ABFFABFF" w:rsidP="ABFFABFF">
      <w:pPr>
        <w:pStyle w:val="ARCATSubSub1"/>
        <w:numPr>
          <w:ilvl w:val="4"/>
          <w:numId w:val="1"/>
        </w:numPr>
        <w:rPr/>
      </w:pPr>
      <w:r>
        <w:rPr/>
        <w:t>Dimensions (W x H): 6-5/8 x 6-1/4 inch (168 x 159 mm).</w:t>
      </w:r>
    </w:p>
    <w:p w:rsidR="ABFFABFF" w:rsidRDefault="ABFFABFF" w:rsidP="ABFFABFF">
      <w:pPr>
        <w:pStyle w:val="ARCATSubSub1"/>
        <w:numPr>
          <w:ilvl w:val="4"/>
          <w:numId w:val="1"/>
        </w:numPr>
        <w:rPr/>
      </w:pPr>
      <w:r>
        <w:rPr/>
        <w:t>Maximum Roll Up Diameter: 4-5/8 inch (117.5 mm).</w:t>
      </w:r>
    </w:p>
    <w:p w:rsidR="ABFFABFF" w:rsidRDefault="ABFFABFF" w:rsidP="ABFFABFF">
      <w:pPr>
        <w:pStyle w:val="ARCATSubPara"/>
        <w:numPr>
          <w:ilvl w:val="3"/>
          <w:numId w:val="1"/>
        </w:numPr>
        <w:rPr/>
      </w:pPr>
      <w:r>
        <w:rPr/>
        <w:t>Model: Non-ElectroPocket 4157 with tile support.</w:t>
      </w:r>
    </w:p>
    <w:p w:rsidR="ABFFABFF" w:rsidRDefault="ABFFABFF" w:rsidP="ABFFABFF">
      <w:pPr>
        <w:pStyle w:val="ARCATSubSub1"/>
        <w:numPr>
          <w:ilvl w:val="4"/>
          <w:numId w:val="1"/>
        </w:numPr>
        <w:rPr/>
      </w:pPr>
      <w:r>
        <w:rPr/>
        <w:t>Dimensions: (W x H): 5-3/4 x 6-1/4 inch (146 x 159 mm).</w:t>
      </w:r>
    </w:p>
    <w:p w:rsidR="ABFFABFF" w:rsidRDefault="ABFFABFF" w:rsidP="ABFFABFF">
      <w:pPr>
        <w:pStyle w:val="ARCATSubSub1"/>
        <w:numPr>
          <w:ilvl w:val="4"/>
          <w:numId w:val="1"/>
        </w:numPr>
        <w:rPr/>
      </w:pPr>
      <w:r>
        <w:rPr/>
        <w:t>Maximum Roll Up Diameter: 4-5/8 inch (117.5 mm).</w:t>
      </w:r>
    </w:p>
    <w:p w:rsidR="ABFFABFF" w:rsidRDefault="ABFFABFF" w:rsidP="ABFFABFF">
      <w:pPr>
        <w:pStyle w:val="ARCATSubPara"/>
        <w:numPr>
          <w:ilvl w:val="3"/>
          <w:numId w:val="1"/>
        </w:numPr>
        <w:rPr/>
      </w:pPr>
      <w:r>
        <w:rPr/>
        <w:t>Model: Non-ElectroPocket without tile support.</w:t>
      </w:r>
    </w:p>
    <w:p w:rsidR="ABFFABFF" w:rsidRDefault="ABFFABFF" w:rsidP="ABFFABFF">
      <w:pPr>
        <w:pStyle w:val="ARCATSubSub1"/>
        <w:numPr>
          <w:ilvl w:val="4"/>
          <w:numId w:val="1"/>
        </w:numPr>
        <w:rPr/>
      </w:pPr>
      <w:r>
        <w:rPr/>
        <w:t>Dimensions (W x H): 5-3/4 x 6-1/4 inch (146 x 159 mm).</w:t>
      </w:r>
    </w:p>
    <w:p w:rsidR="ABFFABFF" w:rsidRDefault="ABFFABFF" w:rsidP="ABFFABFF">
      <w:pPr>
        <w:pStyle w:val="ARCATSubSub1"/>
        <w:numPr>
          <w:ilvl w:val="4"/>
          <w:numId w:val="1"/>
        </w:numPr>
        <w:rPr/>
      </w:pPr>
      <w:r>
        <w:rPr/>
        <w:t>Maximum Roll Up Diameter: 4-5/8 inch (117.5 mm).</w:t>
      </w:r>
    </w:p>
    <w:p w:rsidR="ABFFABFF" w:rsidRDefault="ABFFABFF" w:rsidP="ABFFABFF">
      <w:pPr>
        <w:pStyle w:val="ARCATSubPara"/>
        <w:numPr>
          <w:ilvl w:val="3"/>
          <w:numId w:val="1"/>
        </w:numPr>
        <w:rPr/>
      </w:pPr>
      <w:r>
        <w:rPr/>
        <w:t>Model: Non-ElectroPocket with tile support.</w:t>
      </w:r>
    </w:p>
    <w:p w:rsidR="ABFFABFF" w:rsidRDefault="ABFFABFF" w:rsidP="ABFFABFF">
      <w:pPr>
        <w:pStyle w:val="ARCATSubSub1"/>
        <w:numPr>
          <w:ilvl w:val="4"/>
          <w:numId w:val="1"/>
        </w:numPr>
        <w:rPr/>
      </w:pPr>
      <w:r>
        <w:rPr/>
        <w:t>Dimensions (W x H): 6-5/8 x 6-1/4 inch (168 x 159 mm).</w:t>
      </w:r>
    </w:p>
    <w:p w:rsidR="ABFFABFF" w:rsidRDefault="ABFFABFF" w:rsidP="ABFFABFF">
      <w:pPr>
        <w:pStyle w:val="ARCATSubSub1"/>
        <w:numPr>
          <w:ilvl w:val="4"/>
          <w:numId w:val="1"/>
        </w:numPr>
        <w:rPr/>
      </w:pPr>
      <w:r>
        <w:rPr/>
        <w:t>Maximum Roll Up Diameter: 5-1/8 inch (130 mm).</w:t>
      </w:r>
    </w:p>
    <w:p w:rsidR="ABFFABFF" w:rsidRDefault="ABFFABFF" w:rsidP="ABFFABFF">
      <w:pPr>
        <w:pStyle w:val="ARCATSubPara"/>
        <w:numPr>
          <w:ilvl w:val="3"/>
          <w:numId w:val="1"/>
        </w:numPr>
        <w:rPr/>
      </w:pPr>
      <w:r>
        <w:rPr/>
        <w:t>Model: Non-ElectroPocket 4168 without tile support.</w:t>
      </w:r>
    </w:p>
    <w:p w:rsidR="ABFFABFF" w:rsidRDefault="ABFFABFF" w:rsidP="ABFFABFF">
      <w:pPr>
        <w:pStyle w:val="ARCATSubSub1"/>
        <w:numPr>
          <w:ilvl w:val="4"/>
          <w:numId w:val="1"/>
        </w:numPr>
        <w:rPr/>
      </w:pPr>
      <w:r>
        <w:rPr/>
        <w:t>Dimensions (W x H): 6-5/8 x 6-1/4 inch (168 x 159 mm).</w:t>
      </w:r>
    </w:p>
    <w:p w:rsidR="ABFFABFF" w:rsidRDefault="ABFFABFF" w:rsidP="ABFFABFF">
      <w:pPr>
        <w:pStyle w:val="ARCATSubSub1"/>
        <w:numPr>
          <w:ilvl w:val="4"/>
          <w:numId w:val="1"/>
        </w:numPr>
        <w:rPr/>
      </w:pPr>
      <w:r>
        <w:rPr/>
        <w:t>Maximum Roll Up Diameter: 5-1/8 inch (130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Confirm that blocking for roller shades is installed plumb, level, and in accordance with industry standard tolerances. The horizontal surface of the shade pocket shall not be out-of-level more than 1/16 inch (1.6 mm) over 20 linear feet (6 m).</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ceiling-recessed pockets in accordance with manufacturer's recommendations,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surfaces after installation, according to manufacturer's written instructions. 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54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E88F7"
  Type="http://schemas.openxmlformats.org/officeDocument/2006/relationships/image"
  Target="https://www.arcat.com/clients/gfx/mechosha.png"
  TargetMode="External"
/>
<Relationship
  Id="rId_CAE9DE_1"
  Type="http://schemas.openxmlformats.org/officeDocument/2006/relationships/hyperlink"
  Target="https://arcat.com/rfi?action=email&amp;company=Mecho&amp;message=RE%253A%2520Spec%2520Question%2520(09545msi)%253A%2520&amp;coid=34104&amp;spec=09545msi&amp;rep=&amp;fax=718-729-2941"
  TargetMode="External"
/>
<Relationship
  Id="rId_CAE9DE_2"
  Type="http://schemas.openxmlformats.org/officeDocument/2006/relationships/hyperlink"
  Target="http://www.mechoshad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