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techwood.png&quot; \* MERGEFORMAT \d  \x \y">
        <w:r>
          <w:drawing>
            <wp:inline distT="0" distB="0" distL="0" distR="0">
              <wp:extent cx="1914525" cy="895350"/>
              <wp:effectExtent l="0" t="0" r="0" b="0"/>
              <wp:docPr id="1" name="Picture rId_CCE724" descr="https://www.arcat.com/clients/gfx/newtechw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CE724" descr="https://www.arcat.com/clients/gfx/newtechwood.png"/>
                      <pic:cNvPicPr>
                        <a:picLocks noChangeAspect="1" noChangeArrowheads="1"/>
                      </pic:cNvPicPr>
                    </pic:nvPicPr>
                    <pic:blipFill>
                      <a:blip r:link="rId_CCE724"/>
                      <a:srcRect/>
                      <a:stretch>
                        <a:fillRect/>
                      </a:stretch>
                    </pic:blipFill>
                    <pic:spPr bwMode="auto">
                      <a:xfrm>
                        <a:off x="0" y="0"/>
                        <a:ext cx="1914525" cy="895350"/>
                      </a:xfrm>
                      <a:prstGeom prst="rect">
                        <a:avLst/>
                      </a:prstGeom>
                      <a:noFill/>
                    </pic:spPr>
                  </pic:pic>
                </a:graphicData>
              </a:graphic>
            </wp:inline>
          </w:drawing>
        </w:r>
      </w:fldSimple>
    </w:p>
    <w:p>
      <w:pPr>
        <w:pStyle w:val="ARCATTitle"/>
        <w:jc w:val="center"/>
        <w:rPr/>
      </w:pPr>
      <w:r>
        <w:rPr/>
        <w:t>SECTION 07 46 43</w:t>
      </w:r>
    </w:p>
    <w:p>
      <w:pPr>
        <w:pStyle w:val="ARCATTitle"/>
        <w:jc w:val="center"/>
        <w:rPr/>
      </w:pPr>
      <w:r>
        <w:rPr/>
        <w:t>COMPOSITE SIDING - ALL WEATHER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NewTechWood America Inc.; composite siding.</w:t>
      </w:r>
      <w:r>
        <w:rPr/>
        <w:br/>
        <w:t>This section is based on the products of NewTechWood America Inc., which is located at:15912 International Plaza Dr.Houston, TX 77032Toll Free Tel: 866-728-5273Tel: 281-570-6450Fax: 281-661-1167Email: </w:t>
      </w:r>
      <w:hyperlink r:id="rId_4D87CC_1" w:history="1">
        <w:tooltip>request info (inquiry@newtechwood.com) downloads</w:tooltip>
        <w:r>
          <w:rPr>
            <w:rStyle w:val="Hyperlink"/>
            <w:color w:val="802020"/>
            <w:u w:val="single"/>
          </w:rPr>
          <w:t>request info (inquiry@newtechwood.com)</w:t>
        </w:r>
      </w:hyperlink>
      <w:r>
        <w:rPr/>
        <w:t/>
      </w:r>
      <w:r>
        <w:rPr/>
        <w:br/>
        <w:t>Web: </w:t>
      </w:r>
      <w:hyperlink r:id="rId_4D87CC_2" w:history="1">
        <w:tooltip>https://www.newtechwood.com downloads</w:tooltip>
        <w:r>
          <w:rPr>
            <w:rStyle w:val="Hyperlink"/>
            <w:color w:val="802020"/>
            <w:u w:val="single"/>
          </w:rPr>
          <w:t>https://www.newtechwood.com</w:t>
        </w:r>
      </w:hyperlink>
      <w:r>
        <w:rPr/>
        <w:t>  </w:t>
      </w:r>
      <w:r>
        <w:rPr/>
        <w:br/>
        <w:t> [ </w:t>
      </w:r>
      <w:hyperlink r:id="rId_4D87CC_3" w:history="1">
        <w:tooltip>Click Here downloads</w:tooltip>
        <w:r>
          <w:rPr>
            <w:rStyle w:val="Hyperlink"/>
            <w:color w:val="802020"/>
            <w:u w:val="single"/>
          </w:rPr>
          <w:t>Click Here</w:t>
        </w:r>
      </w:hyperlink>
      <w:r>
        <w:rPr/>
        <w:t> ] for additional information.</w:t>
      </w:r>
      <w:r>
        <w:rPr/>
        <w:br/>
        <w:t>NewTechWood is a pioneer in the development and manufacture of composite decking, siding, deck tiles, railing, and other outdoor products. Since its beginnings in 2004, NewTechWood has been on the cutting edge in wood plastic composite technology, to develop products that bring beauty and practicality to spaces worldwide.</w:t>
      </w:r>
      <w:r>
        <w:rPr/>
        <w:br/>
        <w:t>NewTechWood has earned a worldwide reputation for our manufacture of attractive, innovative, and dependable wood plastic composite materials in a range of great color.</w:t>
      </w:r>
      <w:r>
        <w:rPr/>
        <w:br/>
        <w:t>NewTechWood is determined to provide its homeowners with unparalleled performance and satisfaction.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Composite Siding.</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D2395 - Standard Test Methods for Specific Gravity of Wood and Wood-Based Materials.</w:t>
      </w:r>
    </w:p>
    <w:p w:rsidR="ABFFABFF" w:rsidRDefault="ABFFABFF" w:rsidP="ABFFABFF">
      <w:pPr>
        <w:pStyle w:val="ARCATSubPara"/>
        <w:numPr>
          <w:ilvl w:val="3"/>
          <w:numId w:val="1"/>
        </w:numPr>
        <w:rPr/>
      </w:pPr>
      <w:r>
        <w:rPr/>
        <w:t>ASTM E136 - Standard Test Method for Assessing Combustibility of Materials Using a Vertical Tube Furnace at 750 degrees C.</w:t>
      </w:r>
    </w:p>
    <w:p w:rsidR="ABFFABFF" w:rsidRDefault="ABFFABFF" w:rsidP="ABFFABFF">
      <w:pPr>
        <w:pStyle w:val="ARCATSubPara"/>
        <w:numPr>
          <w:ilvl w:val="3"/>
          <w:numId w:val="1"/>
        </w:numPr>
        <w:rPr/>
      </w:pPr>
      <w:r>
        <w:rPr/>
        <w:t>ASTM G154 - Standard Practice for Operating Fluorescent Ultraviolet (UV) Lamp Apparatus for Exposure of Nonmetallic Materials.</w:t>
      </w:r>
    </w:p>
    <w:p w:rsidR="ABFFABFF" w:rsidRDefault="ABFFABFF" w:rsidP="ABFFABFF">
      <w:pPr>
        <w:pStyle w:val="ARCATParagraph"/>
        <w:numPr>
          <w:ilvl w:val="2"/>
          <w:numId w:val="1"/>
        </w:numPr>
        <w:rPr/>
      </w:pPr>
      <w:r>
        <w:rPr/>
        <w:t>American Wood Protection Association (AWPA):</w:t>
      </w:r>
    </w:p>
    <w:p w:rsidR="ABFFABFF" w:rsidRDefault="ABFFABFF" w:rsidP="ABFFABFF">
      <w:pPr>
        <w:pStyle w:val="ARCATSubPara"/>
        <w:numPr>
          <w:ilvl w:val="3"/>
          <w:numId w:val="1"/>
        </w:numPr>
        <w:rPr/>
      </w:pPr>
      <w:r>
        <w:rPr/>
        <w:t>AWPA E1-09 - Standard Method for Laboratory Evaluation to Determine Resistance to Subterranean Termites.</w:t>
      </w:r>
    </w:p>
    <w:p w:rsidR="ABFFABFF" w:rsidRDefault="ABFFABFF" w:rsidP="ABFFABFF">
      <w:pPr>
        <w:pStyle w:val="ARCATSubPara"/>
        <w:numPr>
          <w:ilvl w:val="3"/>
          <w:numId w:val="1"/>
        </w:numPr>
        <w:rPr/>
      </w:pPr>
      <w:r>
        <w:rPr/>
        <w:t>AWPA E10-11 - Standard Method of Testing Wood Preservatives by Laboratory Soil-Block Cultures.</w:t>
      </w:r>
    </w:p>
    <w:p w:rsidR="ABFFABFF" w:rsidRDefault="ABFFABFF" w:rsidP="ABFFABFF">
      <w:pPr>
        <w:pStyle w:val="ARCATParagraph"/>
        <w:numPr>
          <w:ilvl w:val="2"/>
          <w:numId w:val="1"/>
        </w:numPr>
        <w:rPr/>
      </w:pPr>
      <w:r>
        <w:rPr/>
        <w:t>California Building Code (CBC):</w:t>
      </w:r>
    </w:p>
    <w:p w:rsidR="ABFFABFF" w:rsidRDefault="ABFFABFF" w:rsidP="ABFFABFF">
      <w:pPr>
        <w:pStyle w:val="ARCATSubPara"/>
        <w:numPr>
          <w:ilvl w:val="3"/>
          <w:numId w:val="1"/>
        </w:numPr>
        <w:rPr/>
      </w:pPr>
      <w:r>
        <w:rPr/>
        <w:t>SFM Standard 7A-Materials and Construction Methods for Exterior Wildfire Exposure.</w:t>
      </w:r>
    </w:p>
    <w:p w:rsidR="ABFFABFF" w:rsidRDefault="ABFFABFF" w:rsidP="ABFFABFF">
      <w:pPr>
        <w:pStyle w:val="ARCATSubSub1"/>
        <w:numPr>
          <w:ilvl w:val="4"/>
          <w:numId w:val="1"/>
        </w:numPr>
        <w:rPr/>
      </w:pPr>
      <w:r>
        <w:rPr/>
        <w:t>Section 701A Scope, Purpose and Application </w:t>
      </w:r>
    </w:p>
    <w:p w:rsidR="ABFFABFF" w:rsidRDefault="ABFFABFF" w:rsidP="ABFFABFF">
      <w:pPr>
        <w:pStyle w:val="ARCATSubSub1"/>
        <w:numPr>
          <w:ilvl w:val="4"/>
          <w:numId w:val="1"/>
        </w:numPr>
        <w:rPr/>
      </w:pPr>
      <w:r>
        <w:rPr/>
        <w:t>Section 707A - Exterior Covering.</w:t>
      </w:r>
    </w:p>
    <w:p w:rsidR="ABFFABFF" w:rsidRDefault="ABFFABFF" w:rsidP="ABFFABFF">
      <w:pPr>
        <w:pStyle w:val="ARCATSubSub2"/>
        <w:numPr>
          <w:ilvl w:val="5"/>
          <w:numId w:val="1"/>
        </w:numPr>
        <w:rPr/>
      </w:pPr>
      <w:r>
        <w:rPr/>
        <w:t>Section 707A.3 Exterior Walls.</w:t>
      </w:r>
    </w:p>
    <w:p w:rsidR="ABFFABFF" w:rsidRDefault="ABFFABFF" w:rsidP="ABFFABFF">
      <w:pPr>
        <w:pStyle w:val="ARCATParagraph"/>
        <w:numPr>
          <w:ilvl w:val="2"/>
          <w:numId w:val="1"/>
        </w:numPr>
        <w:rPr/>
      </w:pPr>
      <w:r>
        <w:rPr/>
        <w:t>California Residential Code (CRC):</w:t>
      </w:r>
    </w:p>
    <w:p w:rsidR="ABFFABFF" w:rsidRDefault="ABFFABFF" w:rsidP="ABFFABFF">
      <w:pPr>
        <w:pStyle w:val="ARCATSubPara"/>
        <w:numPr>
          <w:ilvl w:val="3"/>
          <w:numId w:val="1"/>
        </w:numPr>
        <w:rPr/>
      </w:pPr>
      <w:r>
        <w:rPr/>
        <w:t>CRC Section R337 - Materials and Construction Methods for Exterior Wildlife Exposure.</w:t>
      </w:r>
    </w:p>
    <w:p w:rsidR="ABFFABFF" w:rsidRDefault="ABFFABFF" w:rsidP="ABFFABFF">
      <w:pPr>
        <w:pStyle w:val="ARCATSubSub1"/>
        <w:numPr>
          <w:ilvl w:val="4"/>
          <w:numId w:val="1"/>
        </w:numPr>
        <w:rPr/>
      </w:pPr>
      <w:r>
        <w:rPr/>
        <w:t>CRC Section R337.7 - Exterior Covering.</w:t>
      </w:r>
    </w:p>
    <w:p w:rsidR="ABFFABFF" w:rsidRDefault="ABFFABFF" w:rsidP="ABFFABFF">
      <w:pPr>
        <w:pStyle w:val="ARCATSubSub1"/>
        <w:numPr>
          <w:ilvl w:val="4"/>
          <w:numId w:val="1"/>
        </w:numPr>
        <w:rPr/>
      </w:pPr>
      <w:r>
        <w:rPr/>
        <w:t>CRC Section R337.7.3 - Exterior Walls.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Sub1"/>
        <w:numPr>
          <w:ilvl w:val="4"/>
          <w:numId w:val="1"/>
        </w:numPr>
        <w:rPr/>
      </w:pPr>
      <w:r>
        <w:rPr/>
        <w:t>Includes but not limited to: </w:t>
      </w:r>
    </w:p>
    <w:p w:rsidR="ABFFABFF" w:rsidRDefault="ABFFABFF" w:rsidP="ABFFABFF">
      <w:pPr>
        <w:pStyle w:val="ARCATSubSub2"/>
        <w:numPr>
          <w:ilvl w:val="5"/>
          <w:numId w:val="1"/>
        </w:numPr>
        <w:rPr/>
      </w:pPr>
      <w:r>
        <w:rPr/>
        <w:t>Spec-Data product information sheets, </w:t>
      </w:r>
    </w:p>
    <w:p w:rsidR="ABFFABFF" w:rsidRDefault="ABFFABFF" w:rsidP="ABFFABFF">
      <w:pPr>
        <w:pStyle w:val="ARCATSubSub2"/>
        <w:numPr>
          <w:ilvl w:val="5"/>
          <w:numId w:val="1"/>
        </w:numPr>
        <w:rPr/>
      </w:pPr>
      <w:r>
        <w:rPr/>
        <w:t>Catalog cut-sheets.</w:t>
      </w:r>
    </w:p>
    <w:p w:rsidR="ABFFABFF" w:rsidRDefault="ABFFABFF" w:rsidP="ABFFABFF">
      <w:pPr>
        <w:pStyle w:val="ARCATSubSub2"/>
        <w:numPr>
          <w:ilvl w:val="5"/>
          <w:numId w:val="1"/>
        </w:numPr>
        <w:rPr/>
      </w:pPr>
      <w:r>
        <w:rPr/>
        <w:t>Color charts.</w:t>
      </w:r>
    </w:p>
    <w:p w:rsidR="ABFFABFF" w:rsidRDefault="ABFFABFF" w:rsidP="ABFFABFF">
      <w:pPr>
        <w:pStyle w:val="ARCATSubSub2"/>
        <w:numPr>
          <w:ilvl w:val="5"/>
          <w:numId w:val="1"/>
        </w:numPr>
        <w:rPr/>
      </w:pPr>
      <w:r>
        <w:rPr/>
        <w:t>Safety Data Sheets (SDS).</w:t>
      </w:r>
    </w:p>
    <w:p w:rsidR="ABFFABFF" w:rsidRDefault="ABFFABFF" w:rsidP="ABFFABFF">
      <w:pPr>
        <w:pStyle w:val="ARCATSubSub2"/>
        <w:numPr>
          <w:ilvl w:val="5"/>
          <w:numId w:val="1"/>
        </w:numPr>
        <w:rPr/>
      </w:pPr>
      <w:r>
        <w:rPr/>
        <w:t>Building code evaluation reports.</w:t>
      </w:r>
    </w:p>
    <w:p w:rsidR="ABFFABFF" w:rsidRDefault="ABFFABFF" w:rsidP="ABFFABFF">
      <w:pPr>
        <w:pStyle w:val="ARCATSubSub2"/>
        <w:numPr>
          <w:ilvl w:val="5"/>
          <w:numId w:val="1"/>
        </w:numPr>
        <w:rPr/>
      </w:pPr>
      <w:r>
        <w:rPr/>
        <w:t>Sample warranty forms.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LEED Submittals: Manufacturer's sustainable design information for obtaining credits toward LEED Certification of this Project by use of specified products.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and graphic information specifically prepared for this Project, including:</w:t>
      </w:r>
    </w:p>
    <w:p w:rsidR="ABFFABFF" w:rsidRDefault="ABFFABFF" w:rsidP="ABFFABFF">
      <w:pPr>
        <w:pStyle w:val="ARCATSubPara"/>
        <w:numPr>
          <w:ilvl w:val="3"/>
          <w:numId w:val="1"/>
        </w:numPr>
        <w:rPr/>
      </w:pPr>
      <w:r>
        <w:rPr/>
        <w:t>Dimensioned plans, elevations, and construction details indicating full extent of composite decking work complete with substrate construction, decking patterns, attachments, accessories, conditions at adjacent materials, perimeters and penetrations.</w:t>
      </w:r>
    </w:p>
    <w:p w:rsidR="ABFFABFF" w:rsidRDefault="ABFFABFF" w:rsidP="ABFFABFF">
      <w:pPr>
        <w:pStyle w:val="ARCATSubPara"/>
        <w:numPr>
          <w:ilvl w:val="3"/>
          <w:numId w:val="1"/>
        </w:numPr>
        <w:rPr/>
      </w:pPr>
      <w:r>
        <w:rPr/>
        <w:t>Verified field dimensions.</w:t>
      </w:r>
    </w:p>
    <w:p w:rsidR="ABFFABFF" w:rsidRDefault="ABFFABFF" w:rsidP="ABFFABFF">
      <w:pPr>
        <w:pStyle w:val="ARCATSubPara"/>
        <w:numPr>
          <w:ilvl w:val="3"/>
          <w:numId w:val="1"/>
        </w:numPr>
        <w:rPr/>
      </w:pPr>
      <w:r>
        <w:rPr/>
        <w:t>_________.</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SubPara"/>
        <w:numPr>
          <w:ilvl w:val="3"/>
          <w:numId w:val="1"/>
        </w:numPr>
        <w:rPr/>
      </w:pPr>
      <w:r>
        <w:rPr/>
        <w:t>Manufacturer's authorized dealer-installer.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Commercial Product Warranties: Manufacturer's commercial series of prorated limited warranties including; 10-years against manufacturing defects of composite siding, 10-years against manufacturing defects of metal clips, 10-years against manufacturing defects of plastic clips, and 10-years against staining and fading of composite siding.</w:t>
      </w:r>
    </w:p>
    <w:p w:rsidR="ABFFABFF" w:rsidRDefault="ABFFABFF" w:rsidP="ABFFABFF">
      <w:pPr>
        <w:pStyle w:val="ARCATParagraph"/>
        <w:numPr>
          <w:ilvl w:val="2"/>
          <w:numId w:val="1"/>
        </w:numPr>
        <w:rPr/>
      </w:pPr>
      <w:r>
        <w:rPr/>
        <w:t>Residential Product Warranties: Manufacturer's residential series of prorated limited warranties including; 25-years against manufacturing defects of composite siding, 20-years against manufacturing defects of metal clips, 15-years against manufacturing defects of plastic clips, and 25-years against staining and fading of composite siding.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NewTechWood America Inc., which is located at:15912 International Plaza Dr.Houston, TX 77032Toll Free Tel: 866-728-5273Tel: 281-570-6450Fax: 281-661-1167Email: </w:t>
      </w:r>
      <w:hyperlink r:id="rId_730283_1" w:history="1">
        <w:tooltip>request info (inquiry@newtechwood.com) downloads</w:tooltip>
        <w:r>
          <w:rPr>
            <w:rStyle w:val="Hyperlink"/>
            <w:color w:val="802020"/>
            <w:u w:val="single"/>
          </w:rPr>
          <w:t>request info (inquiry@newtechwood.com)</w:t>
        </w:r>
      </w:hyperlink>
      <w:r>
        <w:rPr/>
        <w:t>;Web: </w:t>
      </w:r>
      <w:hyperlink r:id="rId_730283_2" w:history="1">
        <w:tooltip>https://www.newtechwood.com downloads</w:tooltip>
        <w:r>
          <w:rPr>
            <w:rStyle w:val="Hyperlink"/>
            <w:color w:val="802020"/>
            <w:u w:val="single"/>
          </w:rPr>
          <w:t>https://www.newtechwood.com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Density (ASTM D2395): 7.2 lb/cu ft (115.3 kg/cu m).</w:t>
      </w:r>
    </w:p>
    <w:p w:rsidR="ABFFABFF" w:rsidRDefault="ABFFABFF" w:rsidP="ABFFABFF">
      <w:pPr>
        <w:pStyle w:val="ARCATParagraph"/>
        <w:numPr>
          <w:ilvl w:val="2"/>
          <w:numId w:val="1"/>
        </w:numPr>
        <w:rPr/>
      </w:pPr>
      <w:r>
        <w:rPr/>
        <w:t>California Wildland Urban Interface: Complies with CBC Section 707A.3 or CRC Section R337.7.3. Requires using a noncombustible exterior wall complying with one of the following:</w:t>
      </w:r>
    </w:p>
    <w:p w:rsidR="ABFFABFF" w:rsidRDefault="ABFFABFF" w:rsidP="ABFFABFF">
      <w:pPr>
        <w:pStyle w:val="ARCATSubPara"/>
        <w:numPr>
          <w:ilvl w:val="3"/>
          <w:numId w:val="1"/>
        </w:numPr>
        <w:rPr/>
      </w:pPr>
      <w:r>
        <w:rPr/>
        <w:t>Exterior Wall Covering: ASTM E136, ignition resistant complying with SFM Standard 12-7A-5.</w:t>
      </w:r>
    </w:p>
    <w:p w:rsidR="ABFFABFF" w:rsidRDefault="ABFFABFF" w:rsidP="ABFFABFF">
      <w:pPr>
        <w:pStyle w:val="ARCATSubPara"/>
        <w:numPr>
          <w:ilvl w:val="3"/>
          <w:numId w:val="1"/>
        </w:numPr>
        <w:rPr/>
      </w:pPr>
      <w:r>
        <w:rPr/>
        <w:t>Exterior Wall Assembly: SFM Standard 12-7A-1.</w:t>
      </w:r>
    </w:p>
    <w:p w:rsidR="ABFFABFF" w:rsidRDefault="ABFFABFF" w:rsidP="ABFFABFF">
      <w:pPr>
        <w:pStyle w:val="ARCATSubSub1"/>
        <w:numPr>
          <w:ilvl w:val="4"/>
          <w:numId w:val="1"/>
        </w:numPr>
        <w:rPr/>
      </w:pPr>
      <w:r>
        <w:rPr/>
        <w:t>CBC Section 707A.3 or 2016 CRC Section R337.7.3 allows use of one layer of 5/8-inch-thick, Type X gypsum sheathing applied behind the exterior covering or cladding on the exterior side of the framing assembly to comply with SFM Standard 12-7A-1.</w:t>
      </w:r>
    </w:p>
    <w:p w:rsidR="ABFFABFF" w:rsidRDefault="ABFFABFF" w:rsidP="ABFFABFF">
      <w:pPr>
        <w:pStyle w:val="ARCATArticle"/>
        <w:numPr>
          <w:ilvl w:val="1"/>
          <w:numId w:val="1"/>
        </w:numPr>
        <w:rPr/>
      </w:pPr>
      <w:r>
        <w:rPr/>
        <w:t>COMPOSITE SIDING</w:t>
      </w:r>
    </w:p>
    <w:p w:rsidR="ABFFABFF" w:rsidRDefault="ABFFABFF" w:rsidP="ABFFABFF">
      <w:pPr>
        <w:pStyle w:val="ARCATParagraph"/>
        <w:numPr>
          <w:ilvl w:val="2"/>
          <w:numId w:val="1"/>
        </w:numPr>
        <w:rPr/>
      </w:pPr>
      <w:r>
        <w:rPr/>
        <w:t>Basis of Design: Ultrashield Naturale Composite Siding; as manufactured by NewTechWood America Incorporated.</w:t>
      </w:r>
    </w:p>
    <w:p w:rsidR="ABFFABFF" w:rsidRDefault="ABFFABFF" w:rsidP="ABFFABFF">
      <w:pPr>
        <w:pStyle w:val="ARCATSubPara"/>
        <w:numPr>
          <w:ilvl w:val="3"/>
          <w:numId w:val="1"/>
        </w:numPr>
        <w:rPr/>
      </w:pPr>
      <w:r>
        <w:rPr/>
        <w:t>Description: Composite siding boards composed of a recycled hardwood fiber and high-density polyethylene (HDPE) core encased in 1/64 inch (0.5 mm) to 1/32 inch (0.7 mm) thick UV and stain resistant plastic shell with core to shell co-extruded under high temperature forming a single combined product.</w:t>
      </w:r>
    </w:p>
    <w:p w:rsidR="ABFFABFF" w:rsidRDefault="ABFFABFF" w:rsidP="ABFFABFF">
      <w:pPr>
        <w:pStyle w:val="ARCATSubPara"/>
        <w:numPr>
          <w:ilvl w:val="3"/>
          <w:numId w:val="1"/>
        </w:numPr>
        <w:rPr/>
      </w:pPr>
      <w:r>
        <w:rPr/>
        <w:t>Profile Style: US09; All-weather.</w:t>
      </w:r>
    </w:p>
    <w:p w:rsidR="ABFFABFF" w:rsidRDefault="ABFFABFF" w:rsidP="ABFFABFF">
      <w:pPr>
        <w:pStyle w:val="ARCATSubSub1"/>
        <w:numPr>
          <w:ilvl w:val="4"/>
          <w:numId w:val="1"/>
        </w:numPr>
        <w:rPr/>
      </w:pPr>
      <w:r>
        <w:rPr/>
        <w:t>Board Size: 5-1/2 inches (138 mm) wide by 1/2 inch (13 mm) thick by 16 feet (4877 mm) long.</w:t>
      </w:r>
    </w:p>
    <w:p w:rsidR="ABFFABFF" w:rsidRDefault="ABFFABFF" w:rsidP="ABFFABFF">
      <w:pPr>
        <w:pStyle w:val="ARCATSubSub1"/>
        <w:numPr>
          <w:ilvl w:val="4"/>
          <w:numId w:val="1"/>
        </w:numPr>
        <w:rPr/>
      </w:pPr>
      <w:r>
        <w:rPr/>
        <w:t>Trim: Fabricated from same material as siding boards; match siding color.</w:t>
      </w:r>
    </w:p>
    <w:p w:rsidR="ABFFABFF" w:rsidRDefault="ABFFABFF" w:rsidP="ABFFABFF">
      <w:pPr>
        <w:pStyle w:val="ARCATSubSub2"/>
        <w:numPr>
          <w:ilvl w:val="5"/>
          <w:numId w:val="1"/>
        </w:numPr>
        <w:rPr/>
      </w:pPr>
      <w:r>
        <w:rPr/>
        <w:t>End Fascia: 1.8 x 1.7 inch (46.2 x x 44.2 mm) by 96 inches (2438 mm) long; F-shaped; for wall openings, perimeters, and penetrations.</w:t>
      </w:r>
    </w:p>
    <w:p w:rsidR="ABFFABFF" w:rsidRDefault="ABFFABFF" w:rsidP="ABFFABFF">
      <w:pPr>
        <w:pStyle w:val="ARCATSubSub2"/>
        <w:numPr>
          <w:ilvl w:val="5"/>
          <w:numId w:val="1"/>
        </w:numPr>
        <w:rPr/>
      </w:pPr>
      <w:r>
        <w:rPr/>
        <w:t>Joint Fascia: 3.1 x 1.0 inch (79 x 26.7 mm) by 96 inches (2438 mm) long; I-shaped; for vertical joints between adjacent rows of boards.</w:t>
      </w:r>
    </w:p>
    <w:p w:rsidR="ABFFABFF" w:rsidRDefault="ABFFABFF" w:rsidP="ABFFABFF">
      <w:pPr>
        <w:pStyle w:val="ARCATSubSub2"/>
        <w:numPr>
          <w:ilvl w:val="5"/>
          <w:numId w:val="1"/>
        </w:numPr>
        <w:rPr/>
      </w:pPr>
      <w:r>
        <w:rPr/>
        <w:t>Outside Corner: 2.2 x 2.2 inch (58.2 x 58.2 mm) by 96 inches (2438 mm) long.</w:t>
      </w:r>
    </w:p>
    <w:p w:rsidR="ABFFABFF" w:rsidRDefault="ABFFABFF" w:rsidP="ABFFABFF">
      <w:pPr>
        <w:pStyle w:val="ARCATSubSub2"/>
        <w:numPr>
          <w:ilvl w:val="5"/>
          <w:numId w:val="1"/>
        </w:numPr>
        <w:rPr/>
      </w:pPr>
      <w:r>
        <w:rPr/>
        <w:t>Inside corner: 2.8 x 2.8 inch (71.5 x 71.5 mm) by 96 inches (2438 mm) long.</w:t>
      </w:r>
    </w:p>
    <w:p w:rsidR="ABFFABFF" w:rsidRDefault="ABFFABFF" w:rsidP="ABFFABFF">
      <w:pPr>
        <w:pStyle w:val="ARCATSubSub2"/>
        <w:numPr>
          <w:ilvl w:val="5"/>
          <w:numId w:val="1"/>
        </w:numPr>
        <w:rPr/>
      </w:pPr>
      <w:r>
        <w:rPr/>
        <w:t>L-Shaped Fascia: 1.5 x 1.5 inch (38 x 38 mm)</w:t>
      </w:r>
    </w:p>
    <w:p>
      <w:pPr>
        <w:pStyle w:val="ARCATnote"/>
        <w:rPr/>
      </w:pPr>
      <w:r>
        <w:rPr/>
        <w:t>** NOTE TO SPECIFIER ** Delete profile, configuration and color options not required.</w:t>
      </w:r>
    </w:p>
    <w:p w:rsidR="ABFFABFF" w:rsidRDefault="ABFFABFF" w:rsidP="ABFFABFF">
      <w:pPr>
        <w:pStyle w:val="ARCATSubPara"/>
        <w:numPr>
          <w:ilvl w:val="3"/>
          <w:numId w:val="1"/>
        </w:numPr>
        <w:rPr/>
      </w:pPr>
      <w:r>
        <w:rPr/>
        <w:t>Profile: Flush, tongue and groove.</w:t>
      </w:r>
    </w:p>
    <w:p w:rsidR="ABFFABFF" w:rsidRDefault="ABFFABFF" w:rsidP="ABFFABFF">
      <w:pPr>
        <w:pStyle w:val="ARCATSubPara"/>
        <w:numPr>
          <w:ilvl w:val="3"/>
          <w:numId w:val="1"/>
        </w:numPr>
        <w:rPr/>
      </w:pPr>
      <w:r>
        <w:rPr/>
        <w:t>Profile: As indicated on Drawings.</w:t>
      </w:r>
    </w:p>
    <w:p w:rsidR="ABFFABFF" w:rsidRDefault="ABFFABFF" w:rsidP="ABFFABFF">
      <w:pPr>
        <w:pStyle w:val="ARCATSubPara"/>
        <w:numPr>
          <w:ilvl w:val="3"/>
          <w:numId w:val="1"/>
        </w:numPr>
        <w:rPr/>
      </w:pPr>
      <w:r>
        <w:rPr/>
        <w:t>Profile: _____.</w:t>
      </w:r>
    </w:p>
    <w:p w:rsidR="ABFFABFF" w:rsidRDefault="ABFFABFF" w:rsidP="ABFFABFF">
      <w:pPr>
        <w:pStyle w:val="ARCATSubPara"/>
        <w:numPr>
          <w:ilvl w:val="3"/>
          <w:numId w:val="1"/>
        </w:numPr>
        <w:rPr/>
      </w:pPr>
      <w:r>
        <w:rPr/>
        <w:t>Texture: Embossed wood grain one side, smooth one side.</w:t>
      </w:r>
    </w:p>
    <w:p w:rsidR="ABFFABFF" w:rsidRDefault="ABFFABFF" w:rsidP="ABFFABFF">
      <w:pPr>
        <w:pStyle w:val="ARCATSubPara"/>
        <w:numPr>
          <w:ilvl w:val="3"/>
          <w:numId w:val="1"/>
        </w:numPr>
        <w:rPr/>
      </w:pPr>
      <w:r>
        <w:rPr/>
        <w:t>Configuration: _____.</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Color: Westminster Grey.</w:t>
      </w:r>
    </w:p>
    <w:p w:rsidR="ABFFABFF" w:rsidRDefault="ABFFABFF" w:rsidP="ABFFABFF">
      <w:pPr>
        <w:pStyle w:val="ARCATSubPara"/>
        <w:numPr>
          <w:ilvl w:val="3"/>
          <w:numId w:val="1"/>
        </w:numPr>
        <w:rPr/>
      </w:pPr>
      <w:r>
        <w:rPr/>
        <w:t>Color: Peruvian Teak.</w:t>
      </w:r>
    </w:p>
    <w:p w:rsidR="ABFFABFF" w:rsidRDefault="ABFFABFF" w:rsidP="ABFFABFF">
      <w:pPr>
        <w:pStyle w:val="ARCATSubPara"/>
        <w:numPr>
          <w:ilvl w:val="3"/>
          <w:numId w:val="1"/>
        </w:numPr>
        <w:rPr/>
      </w:pPr>
      <w:r>
        <w:rPr/>
        <w:t>Color: Brazilian Ipe.</w:t>
      </w:r>
    </w:p>
    <w:p w:rsidR="ABFFABFF" w:rsidRDefault="ABFFABFF" w:rsidP="ABFFABFF">
      <w:pPr>
        <w:pStyle w:val="ARCATSubPara"/>
        <w:numPr>
          <w:ilvl w:val="3"/>
          <w:numId w:val="1"/>
        </w:numPr>
        <w:rPr/>
      </w:pPr>
      <w:r>
        <w:rPr/>
        <w:t>Color: Spanish Walnut.</w:t>
      </w:r>
    </w:p>
    <w:p w:rsidR="ABFFABFF" w:rsidRDefault="ABFFABFF" w:rsidP="ABFFABFF">
      <w:pPr>
        <w:pStyle w:val="ARCATSubPara"/>
        <w:numPr>
          <w:ilvl w:val="3"/>
          <w:numId w:val="1"/>
        </w:numPr>
        <w:rPr/>
      </w:pPr>
      <w:r>
        <w:rPr/>
        <w:t>Color: Hawaiian Charcoal.</w:t>
      </w:r>
    </w:p>
    <w:p w:rsidR="ABFFABFF" w:rsidRDefault="ABFFABFF" w:rsidP="ABFFABFF">
      <w:pPr>
        <w:pStyle w:val="ARCATSubPara"/>
        <w:numPr>
          <w:ilvl w:val="3"/>
          <w:numId w:val="1"/>
        </w:numPr>
        <w:rPr/>
      </w:pPr>
      <w:r>
        <w:rPr/>
        <w:t>Color: Roman Antique.</w:t>
      </w:r>
    </w:p>
    <w:p w:rsidR="ABFFABFF" w:rsidRDefault="ABFFABFF" w:rsidP="ABFFABFF">
      <w:pPr>
        <w:pStyle w:val="ARCATSubPara"/>
        <w:numPr>
          <w:ilvl w:val="3"/>
          <w:numId w:val="1"/>
        </w:numPr>
        <w:rPr/>
      </w:pPr>
      <w:r>
        <w:rPr/>
        <w:t>Color: To be selected by Architect from Manufacturer's selection.</w:t>
      </w:r>
    </w:p>
    <w:p w:rsidR="ABFFABFF" w:rsidRDefault="ABFFABFF" w:rsidP="ABFFABFF">
      <w:pPr>
        <w:pStyle w:val="ARCATSubPara"/>
        <w:numPr>
          <w:ilvl w:val="3"/>
          <w:numId w:val="1"/>
        </w:numPr>
        <w:rPr/>
      </w:pPr>
      <w:r>
        <w:rPr/>
        <w:t>Finish: Matte.</w:t>
      </w:r>
    </w:p>
    <w:p w:rsidR="ABFFABFF" w:rsidRDefault="ABFFABFF" w:rsidP="ABFFABFF">
      <w:pPr>
        <w:pStyle w:val="ARCATSubPara"/>
        <w:numPr>
          <w:ilvl w:val="3"/>
          <w:numId w:val="1"/>
        </w:numPr>
        <w:rPr/>
      </w:pPr>
      <w:r>
        <w:rPr/>
        <w:t>Installation Method: Rain screen; offset 1 inch (25.4 mm) from face of substrate; installed on furring with metal clips.</w:t>
      </w:r>
    </w:p>
    <w:p w:rsidR="ABFFABFF" w:rsidRDefault="ABFFABFF" w:rsidP="ABFFABFF">
      <w:pPr>
        <w:pStyle w:val="ARCATArticle"/>
        <w:numPr>
          <w:ilvl w:val="1"/>
          <w:numId w:val="1"/>
        </w:numPr>
        <w:rPr/>
      </w:pPr>
      <w:r>
        <w:rPr/>
        <w:t>ACCESSORIES</w:t>
      </w:r>
    </w:p>
    <w:p>
      <w:pPr>
        <w:pStyle w:val="ARCATnote"/>
        <w:rPr/>
      </w:pPr>
      <w:r>
        <w:rPr/>
        <w:t>** NOTE TO SPECIFIER ** Delete options not required.</w:t>
      </w:r>
    </w:p>
    <w:p w:rsidR="ABFFABFF" w:rsidRDefault="ABFFABFF" w:rsidP="ABFFABFF">
      <w:pPr>
        <w:pStyle w:val="ARCATParagraph"/>
        <w:numPr>
          <w:ilvl w:val="2"/>
          <w:numId w:val="1"/>
        </w:numPr>
        <w:rPr/>
      </w:pPr>
      <w:r>
        <w:rPr/>
        <w:t>Starter Strips: Extruded aluminum, for attachment of bottom course of siding board to substrate.</w:t>
      </w:r>
    </w:p>
    <w:p>
      <w:pPr>
        <w:pStyle w:val="ARCATnote"/>
        <w:rPr/>
      </w:pPr>
      <w:r>
        <w:rPr/>
        <w:t>** NOTE TO SPECIFIER ** Delete length option not required.</w:t>
      </w:r>
    </w:p>
    <w:p w:rsidR="ABFFABFF" w:rsidRDefault="ABFFABFF" w:rsidP="ABFFABFF">
      <w:pPr>
        <w:pStyle w:val="ARCATSubPara"/>
        <w:numPr>
          <w:ilvl w:val="3"/>
          <w:numId w:val="1"/>
        </w:numPr>
        <w:rPr/>
      </w:pPr>
      <w:r>
        <w:rPr/>
        <w:t>Length: 36 inches (914 mm).</w:t>
      </w:r>
    </w:p>
    <w:p w:rsidR="ABFFABFF" w:rsidRDefault="ABFFABFF" w:rsidP="ABFFABFF">
      <w:pPr>
        <w:pStyle w:val="ARCATSubPara"/>
        <w:numPr>
          <w:ilvl w:val="3"/>
          <w:numId w:val="1"/>
        </w:numPr>
        <w:rPr/>
      </w:pPr>
      <w:r>
        <w:rPr/>
        <w:t>Length: 108 inches (2743 mm).</w:t>
      </w:r>
    </w:p>
    <w:p w:rsidR="ABFFABFF" w:rsidRDefault="ABFFABFF" w:rsidP="ABFFABFF">
      <w:pPr>
        <w:pStyle w:val="ARCATParagraph"/>
        <w:numPr>
          <w:ilvl w:val="2"/>
          <w:numId w:val="1"/>
        </w:numPr>
        <w:rPr/>
      </w:pPr>
      <w:r>
        <w:rPr/>
        <w:t>Siding Clips: Extruded aluminum for attachment of siding boards to substrate.</w:t>
      </w:r>
    </w:p>
    <w:p w:rsidR="ABFFABFF" w:rsidRDefault="ABFFABFF" w:rsidP="ABFFABFF">
      <w:pPr>
        <w:pStyle w:val="ARCATParagraph"/>
        <w:numPr>
          <w:ilvl w:val="2"/>
          <w:numId w:val="1"/>
        </w:numPr>
        <w:rPr/>
      </w:pPr>
      <w:r>
        <w:rPr/>
        <w:t>End Plugs: 11/16 inch (18 mm) diameter by 5/16 inch (8 mm) thick, rubber spacers for providing 1 inch (25.4 mm) offset behind top course of siding board.</w:t>
      </w:r>
    </w:p>
    <w:p w:rsidR="ABFFABFF" w:rsidRDefault="ABFFABFF" w:rsidP="ABFFABFF">
      <w:pPr>
        <w:pStyle w:val="ARCATParagraph"/>
        <w:numPr>
          <w:ilvl w:val="2"/>
          <w:numId w:val="1"/>
        </w:numPr>
        <w:rPr/>
      </w:pPr>
      <w:r>
        <w:rPr/>
        <w:t>Fasteners: Type and size furnished or recommended by manufacturer.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CE724"
  Type="http://schemas.openxmlformats.org/officeDocument/2006/relationships/image"
  Target="https://www.arcat.com/clients/gfx/newtechwood.png"
  TargetMode="External"
/>
<Relationship
  Id="rId_4D87CC_1"
  Type="http://schemas.openxmlformats.org/officeDocument/2006/relationships/hyperlink"
  Target="https://arcat.com/rfi?action=email&amp;company=NewTechWood%252BAmerica%252BInc.&amp;message=RE%253A%2520Spec%2520Question%2520(07460ntw)%253A%2520&amp;coid=52279&amp;spec=07460ntw&amp;rep=&amp;fax=281-661-1167"
  TargetMode="External"
/>
<Relationship
  Id="rId_4D87CC_2"
  Type="http://schemas.openxmlformats.org/officeDocument/2006/relationships/hyperlink"
  Target="https://www.newtechwood.com"
  TargetMode="External"
/>
<Relationship
  Id="rId_4D87CC_3"
  Type="http://schemas.openxmlformats.org/officeDocument/2006/relationships/hyperlink"
  Target="https://arcat.com/company/newtechwood-america-inc-52279"
  TargetMode="External"
/>
<Relationship
  Id="rId_730283_1"
  Type="http://schemas.openxmlformats.org/officeDocument/2006/relationships/hyperlink"
  Target="https://arcat.com/rfi?action=email&amp;company=NewTechWood%252BAmerica%252BInc.&amp;message=RE%253A%2520Spec%2520Question%2520(07460ntw)%253A%2520&amp;coid=52279&amp;spec=07460ntw&amp;rep=&amp;fax=281-661-1167"
  TargetMode="External"
/>
<Relationship
  Id="rId_730283_2"
  Type="http://schemas.openxmlformats.org/officeDocument/2006/relationships/hyperlink"
  Target="https://www.newtechwoo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