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39520D"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520D" descr="https://www.arcat.com/clients/gfx/prlglass.png"/>
                      <pic:cNvPicPr>
                        <a:picLocks noChangeAspect="1" noChangeArrowheads="1"/>
                      </pic:cNvPicPr>
                    </pic:nvPicPr>
                    <pic:blipFill>
                      <a:blip r:link="rId_39520D"/>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44 13</w:t>
      </w:r>
    </w:p>
    <w:p>
      <w:pPr>
        <w:pStyle w:val="ARCATTitle"/>
        <w:jc w:val="center"/>
        <w:rPr/>
      </w:pPr>
      <w:r>
        <w:rPr/>
        <w:t>ALUMINUM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curtain walls.</w:t>
      </w:r>
      <w:r>
        <w:rPr/>
        <w:br/>
        <w:t>This section is based on the products of PRL Glass Systems, Inc., which is located at:13644 Nelson Ave.City of Industry, CA 91746Toll Free Tel: 800-433-7044Fax: 626-968-9256Email: </w:t>
      </w:r>
      <w:hyperlink r:id="rId_E8F877_1" w:history="1">
        <w:tooltip>request info (info@prlglass.com) downloads</w:tooltip>
        <w:r>
          <w:rPr>
            <w:rStyle w:val="Hyperlink"/>
            <w:color w:val="802020"/>
            <w:u w:val="single"/>
          </w:rPr>
          <w:t>request info (info@prlglass.com)</w:t>
        </w:r>
      </w:hyperlink>
      <w:r>
        <w:rPr/>
        <w:t/>
      </w:r>
      <w:r>
        <w:rPr/>
        <w:br/>
        <w:t>Web: </w:t>
      </w:r>
      <w:hyperlink r:id="rId_E8F877_2" w:history="1">
        <w:tooltip>https://prlglass.com downloads</w:tooltip>
        <w:r>
          <w:rPr>
            <w:rStyle w:val="Hyperlink"/>
            <w:color w:val="802020"/>
            <w:u w:val="single"/>
          </w:rPr>
          <w:t>https://prlglass.com</w:t>
        </w:r>
      </w:hyperlink>
      <w:r>
        <w:rPr/>
        <w:t>  </w:t>
      </w:r>
      <w:r>
        <w:rPr/>
        <w:br/>
        <w:t> [ </w:t>
      </w:r>
      <w:hyperlink r:id="rId_E8F877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curtain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SubPara"/>
        <w:numPr>
          <w:ilvl w:val="3"/>
          <w:numId w:val="1"/>
        </w:numPr>
        <w:rPr/>
      </w:pPr>
      <w:r>
        <w:rPr/>
        <w:t>AAMA-501.1 - Standard Test Method for Water Penetration of Windows, Curtain Walls and Doors Using Dynamic Pressure </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NFRC-100 - Procedure for Determining Fenestration Product U-factors.</w:t>
      </w:r>
    </w:p>
    <w:p w:rsidR="ABFFABFF" w:rsidRDefault="ABFFABFF" w:rsidP="ABFFABFF">
      <w:pPr>
        <w:pStyle w:val="ARCATSubPara"/>
        <w:numPr>
          <w:ilvl w:val="3"/>
          <w:numId w:val="1"/>
        </w:numPr>
        <w:rPr/>
      </w:pPr>
      <w:r>
        <w:rPr/>
        <w:t>NFRC-200 -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ED5106_1" w:history="1">
        <w:tooltip>request info (info@prlglass.com) downloads</w:tooltip>
        <w:r>
          <w:rPr>
            <w:rStyle w:val="Hyperlink"/>
            <w:color w:val="802020"/>
            <w:u w:val="single"/>
          </w:rPr>
          <w:t>request info (info@prlglass.com)</w:t>
        </w:r>
      </w:hyperlink>
      <w:r>
        <w:rPr/>
        <w:t>;Web: </w:t>
      </w:r>
      <w:hyperlink r:id="rId_ED5106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PRL's Curtain wall is a rain screened, pressure equalized, high performance product for buildings that require the highest of performance and quality.</w:t>
      </w:r>
    </w:p>
    <w:p w:rsidR="ABFFABFF" w:rsidRDefault="ABFFABFF" w:rsidP="ABFFABFF">
      <w:pPr>
        <w:pStyle w:val="ARCATArticle"/>
        <w:numPr>
          <w:ilvl w:val="1"/>
          <w:numId w:val="1"/>
        </w:numPr>
        <w:rPr/>
      </w:pPr>
      <w:r>
        <w:rPr/>
        <w:t>CURTAIN WALLS</w:t>
      </w:r>
    </w:p>
    <w:p w:rsidR="ABFFABFF" w:rsidRDefault="ABFFABFF" w:rsidP="ABFFABFF">
      <w:pPr>
        <w:pStyle w:val="ARCATParagraph"/>
        <w:numPr>
          <w:ilvl w:val="2"/>
          <w:numId w:val="1"/>
        </w:numPr>
        <w:rPr/>
      </w:pPr>
      <w:r>
        <w:rPr/>
        <w:t>Frame : 2-1/2 inches (64 mm) face width: </w:t>
      </w:r>
    </w:p>
    <w:p>
      <w:pPr>
        <w:pStyle w:val="ARCATnote"/>
        <w:rPr/>
      </w:pPr>
      <w:r>
        <w:rPr/>
        <w:t>** NOTE TO SPECIFIER ** Delete glazing type not required.</w:t>
      </w:r>
    </w:p>
    <w:p w:rsidR="ABFFABFF" w:rsidRDefault="ABFFABFF" w:rsidP="ABFFABFF">
      <w:pPr>
        <w:pStyle w:val="ARCATSubPara"/>
        <w:numPr>
          <w:ilvl w:val="3"/>
          <w:numId w:val="1"/>
        </w:numPr>
        <w:rPr/>
      </w:pPr>
      <w:r>
        <w:rPr/>
        <w:t>Glazing: Structural glaze verticals.</w:t>
      </w:r>
    </w:p>
    <w:p w:rsidR="ABFFABFF" w:rsidRDefault="ABFFABFF" w:rsidP="ABFFABFF">
      <w:pPr>
        <w:pStyle w:val="ARCATSubPara"/>
        <w:numPr>
          <w:ilvl w:val="3"/>
          <w:numId w:val="1"/>
        </w:numPr>
        <w:rPr/>
      </w:pPr>
      <w:r>
        <w:rPr/>
        <w:t>Glazing: Structural glaze horizontals.</w:t>
      </w:r>
    </w:p>
    <w:p>
      <w:pPr>
        <w:pStyle w:val="ARCATnote"/>
        <w:rPr/>
      </w:pPr>
      <w:r>
        <w:rPr/>
        <w:t>** NOTE TO SPECIFIER ** Delete frame depth not required.</w:t>
      </w:r>
    </w:p>
    <w:p w:rsidR="ABFFABFF" w:rsidRDefault="ABFFABFF" w:rsidP="ABFFABFF">
      <w:pPr>
        <w:pStyle w:val="ARCATParagraph"/>
        <w:numPr>
          <w:ilvl w:val="2"/>
          <w:numId w:val="1"/>
        </w:numPr>
        <w:rPr/>
      </w:pPr>
      <w:r>
        <w:rPr/>
        <w:t>6 Inches (152 mm) Depth: </w:t>
      </w:r>
    </w:p>
    <w:p w:rsidR="ABFFABFF" w:rsidRDefault="ABFFABFF" w:rsidP="ABFFABFF">
      <w:pPr>
        <w:pStyle w:val="ARCATSubPara"/>
        <w:numPr>
          <w:ilvl w:val="3"/>
          <w:numId w:val="1"/>
        </w:numPr>
        <w:rPr/>
      </w:pPr>
      <w:r>
        <w:rPr/>
        <w:t>Product: PLCW-600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Paragraph"/>
        <w:numPr>
          <w:ilvl w:val="2"/>
          <w:numId w:val="1"/>
        </w:numPr>
        <w:rPr/>
      </w:pPr>
      <w:r>
        <w:rPr/>
        <w:t>7 Inches (178 mm) Depth: </w:t>
      </w:r>
    </w:p>
    <w:p w:rsidR="ABFFABFF" w:rsidRDefault="ABFFABFF" w:rsidP="ABFFABFF">
      <w:pPr>
        <w:pStyle w:val="ARCATSubPara"/>
        <w:numPr>
          <w:ilvl w:val="3"/>
          <w:numId w:val="1"/>
        </w:numPr>
        <w:rPr/>
      </w:pPr>
      <w:r>
        <w:rPr/>
        <w:t>Product: PLCW-700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Paragraph"/>
        <w:numPr>
          <w:ilvl w:val="2"/>
          <w:numId w:val="1"/>
        </w:numPr>
        <w:rPr/>
      </w:pPr>
      <w:r>
        <w:rPr/>
        <w:t>10 Inches (254 mm) Depth::</w:t>
      </w:r>
    </w:p>
    <w:p w:rsidR="ABFFABFF" w:rsidRDefault="ABFFABFF" w:rsidP="ABFFABFF">
      <w:pPr>
        <w:pStyle w:val="ARCATSubPara"/>
        <w:numPr>
          <w:ilvl w:val="3"/>
          <w:numId w:val="1"/>
        </w:numPr>
        <w:rPr/>
      </w:pPr>
      <w:r>
        <w:rPr/>
        <w:t>Product: PLCW-1000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 Frames, assembly clips, trims and miscellaneous extrusions shall be extruded from Aluminum 6063-T6 alloy.</w:t>
      </w:r>
    </w:p>
    <w:p w:rsidR="ABFFABFF" w:rsidRDefault="ABFFABFF" w:rsidP="ABFFABFF">
      <w:pPr>
        <w:pStyle w:val="ARCATParagraph"/>
        <w:numPr>
          <w:ilvl w:val="2"/>
          <w:numId w:val="1"/>
        </w:numPr>
        <w:rPr/>
      </w:pPr>
      <w:r>
        <w:rPr/>
        <w:t>Glazing Gaskets:</w:t>
      </w:r>
    </w:p>
    <w:p w:rsidR="ABFFABFF" w:rsidRDefault="ABFFABFF" w:rsidP="ABFFABFF">
      <w:pPr>
        <w:pStyle w:val="ARCATSubPara"/>
        <w:numPr>
          <w:ilvl w:val="3"/>
          <w:numId w:val="1"/>
        </w:numPr>
        <w:rPr/>
      </w:pPr>
      <w:r>
        <w:rPr/>
        <w:t>Compression type gaskets. Extruded EPDM (Ethylene Propylene Diene Monomer) push in place gasket. Dense 60 Durometer Shore "A" - ASTM C864 Option II</w:t>
      </w:r>
    </w:p>
    <w:p w:rsidR="ABFFABFF" w:rsidRDefault="ABFFABFF" w:rsidP="ABFFABFF">
      <w:pPr>
        <w:pStyle w:val="ARCATSubPara"/>
        <w:numPr>
          <w:ilvl w:val="3"/>
          <w:numId w:val="1"/>
        </w:numPr>
        <w:rPr/>
      </w:pPr>
      <w:r>
        <w:rPr/>
        <w:t>Structural silicone compatible gasket: true silicone gasket -70 Durometer Shore "A", complying with ASTM C1115, Type C.</w:t>
      </w:r>
    </w:p>
    <w:p w:rsidR="ABFFABFF" w:rsidRDefault="ABFFABFF" w:rsidP="ABFFABFF">
      <w:pPr>
        <w:pStyle w:val="ARCATParagraph"/>
        <w:numPr>
          <w:ilvl w:val="2"/>
          <w:numId w:val="1"/>
        </w:numPr>
        <w:rPr/>
      </w:pPr>
      <w:r>
        <w:rPr/>
        <w:t>Thermal isolators: extruded rigid Geon complying with AAMA-303 and ASTM-D-1784-9.</w:t>
      </w:r>
    </w:p>
    <w:p w:rsidR="ABFFABFF" w:rsidRDefault="ABFFABFF" w:rsidP="ABFFABFF">
      <w:pPr>
        <w:pStyle w:val="ARCATParagraph"/>
        <w:numPr>
          <w:ilvl w:val="2"/>
          <w:numId w:val="1"/>
        </w:numPr>
        <w:rPr/>
      </w:pPr>
      <w:r>
        <w:rPr/>
        <w:t>End Dams: Pre-molded end dams made from closed cell EPDM (Ethylene Propylene Diene Monomer) sponge to ASTM C509.</w:t>
      </w:r>
    </w:p>
    <w:p>
      <w:pPr>
        <w:pStyle w:val="ARCATnote"/>
        <w:rPr/>
      </w:pPr>
      <w:r>
        <w:rPr/>
        <w:t>** NOTE TO SPECIFIER ** Delete if not required.</w:t>
      </w:r>
    </w:p>
    <w:p w:rsidR="ABFFABFF" w:rsidRDefault="ABFFABFF" w:rsidP="ABFFABFF">
      <w:pPr>
        <w:pStyle w:val="ARCATArticle"/>
        <w:numPr>
          <w:ilvl w:val="1"/>
          <w:numId w:val="1"/>
        </w:numPr>
        <w:rPr/>
      </w:pPr>
      <w:r>
        <w:rPr/>
        <w:t>SUN CONTROL:</w:t>
      </w:r>
    </w:p>
    <w:p>
      <w:pPr>
        <w:pStyle w:val="ARCATnote"/>
        <w:rPr/>
      </w:pPr>
      <w:r>
        <w:rPr/>
        <w:t>** NOTE TO SPECIFIER ** Delete if not required.</w:t>
      </w:r>
    </w:p>
    <w:p w:rsidR="ABFFABFF" w:rsidRDefault="ABFFABFF" w:rsidP="ABFFABFF">
      <w:pPr>
        <w:pStyle w:val="ARCATParagraph"/>
        <w:numPr>
          <w:ilvl w:val="2"/>
          <w:numId w:val="1"/>
        </w:numPr>
        <w:rPr/>
      </w:pPr>
      <w:r>
        <w:rPr/>
        <w:t>Vertical Sunshade:</w:t>
      </w:r>
    </w:p>
    <w:p>
      <w:pPr>
        <w:pStyle w:val="ARCATnote"/>
        <w:rPr/>
      </w:pPr>
      <w:r>
        <w:rPr/>
        <w:t>** NOTE TO SPECIFIER ** Delete if not required.</w:t>
      </w:r>
    </w:p>
    <w:p w:rsidR="ABFFABFF" w:rsidRDefault="ABFFABFF" w:rsidP="ABFFABFF">
      <w:pPr>
        <w:pStyle w:val="ARCATParagraph"/>
        <w:numPr>
          <w:ilvl w:val="2"/>
          <w:numId w:val="1"/>
        </w:numPr>
        <w:rPr/>
      </w:pPr>
      <w:r>
        <w:rPr/>
        <w:t>Horizontal Sunshade:</w:t>
      </w:r>
    </w:p>
    <w:p>
      <w:pPr>
        <w:pStyle w:val="ARCATnote"/>
        <w:rPr/>
      </w:pPr>
      <w:r>
        <w:rPr/>
        <w:t>** NOTE TO SPECIFIER ** Delete if not required.</w:t>
      </w:r>
    </w:p>
    <w:p w:rsidR="ABFFABFF" w:rsidRDefault="ABFFABFF" w:rsidP="ABFFABFF">
      <w:pPr>
        <w:pStyle w:val="ARCATParagraph"/>
        <w:numPr>
          <w:ilvl w:val="2"/>
          <w:numId w:val="1"/>
        </w:numPr>
        <w:rPr/>
      </w:pPr>
      <w:r>
        <w:rPr/>
        <w:t>Light Shelf Adaptable:</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Manufactures:</w:t>
      </w:r>
    </w:p>
    <w:p w:rsidR="ABFFABFF" w:rsidRDefault="ABFFABFF" w:rsidP="ABFFABFF">
      <w:pPr>
        <w:pStyle w:val="ARCATSubSub1"/>
        <w:numPr>
          <w:ilvl w:val="4"/>
          <w:numId w:val="1"/>
        </w:numPr>
        <w:rPr/>
      </w:pPr>
      <w:r>
        <w:rPr/>
        <w:t>PPG Industries</w:t>
      </w:r>
    </w:p>
    <w:p w:rsidR="ABFFABFF" w:rsidRDefault="ABFFABFF" w:rsidP="ABFFABFF">
      <w:pPr>
        <w:pStyle w:val="ARCATSubSub1"/>
        <w:numPr>
          <w:ilvl w:val="4"/>
          <w:numId w:val="1"/>
        </w:numPr>
        <w:rPr/>
      </w:pPr>
      <w:r>
        <w:rPr/>
        <w:t>Valspar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520D"
  Type="http://schemas.openxmlformats.org/officeDocument/2006/relationships/image"
  Target="https://www.arcat.com/clients/gfx/prlglass.png"
  TargetMode="External"
/>
<Relationship
  Id="rId_E8F877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E8F877_2"
  Type="http://schemas.openxmlformats.org/officeDocument/2006/relationships/hyperlink"
  Target="https://prlglass.com"
  TargetMode="External"
/>
<Relationship
  Id="rId_E8F877_3"
  Type="http://schemas.openxmlformats.org/officeDocument/2006/relationships/hyperlink"
  Target="https://arcat.com/company/prl-glass-systems-inc-48090"
  TargetMode="External"
/>
<Relationship
  Id="rId_ED5106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ED5106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