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cranton.png&quot; \* MERGEFORMAT \d  \x \y">
        <w:r>
          <w:drawing>
            <wp:inline distT="0" distB="0" distL="0" distR="0">
              <wp:extent cx="3810000" cy="1905000"/>
              <wp:effectExtent l="0" t="0" r="0" b="0"/>
              <wp:docPr id="1" name="Picture rId_7215A1" descr="https://www.arcat.com/clients/gfx/scrant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215A1" descr="https://www.arcat.com/clients/gfx/scranton.png"/>
                      <pic:cNvPicPr>
                        <a:picLocks noChangeAspect="1" noChangeArrowheads="1"/>
                      </pic:cNvPicPr>
                    </pic:nvPicPr>
                    <pic:blipFill>
                      <a:blip r:link="rId_7215A1"/>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10 21 00</w:t>
      </w:r>
    </w:p>
    <w:p>
      <w:pPr>
        <w:pStyle w:val="ARCATTitle"/>
        <w:jc w:val="center"/>
        <w:rPr/>
      </w:pPr>
      <w:r>
        <w:rPr/>
        <w:t>TOILET COMPARTMENTS</w:t>
      </w:r>
    </w:p>
    <w:p>
      <w:pPr>
        <w:pStyle w:val="ARCATTitle"/>
        <w:jc w:val="center"/>
        <w:rPr/>
      </w:pPr>
      <w:r>
        <w:rPr/>
        <w:t>(HINY HIDERS)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2008 - 2024 ARCAT, Inc. - All rights reserved</w:t>
      </w:r>
    </w:p>
    <w:p>
      <w:pPr>
        <w:pStyle w:val="ARCATNormal"/>
        <w:rPr/>
      </w:pPr>
    </w:p>
    <w:p>
      <w:pPr>
        <w:pStyle w:val="ARCATnote"/>
        <w:rPr/>
      </w:pPr>
      <w:r>
        <w:rPr/>
        <w:t>** NOTE TO SPECIFIER ** Scranton Products; toilet compartments, vanities, privacy screens, shower cubicles, dressing compartments, lockers and locker benches.</w:t>
      </w:r>
      <w:r>
        <w:rPr/>
        <w:br/>
        <w:t> .</w:t>
      </w:r>
      <w:r>
        <w:rPr/>
        <w:br/>
        <w:t> This section is based on the products of Scranton Products, which is located at:801 E. Corey St.Scranton, PA 18505Toll Free Tel: 800-445-5148Fax: 855-376-6161Email: </w:t>
      </w:r>
      <w:hyperlink r:id="rId_16DAC2_1" w:history="1">
        <w:tooltip>request info (info@scrantonproducts.com) downloads</w:tooltip>
        <w:r>
          <w:rPr>
            <w:rStyle w:val="Hyperlink"/>
            <w:color w:val="802020"/>
            <w:u w:val="single"/>
          </w:rPr>
          <w:t>request info (info@scrantonproducts.com)</w:t>
        </w:r>
      </w:hyperlink>
      <w:r>
        <w:rPr/>
        <w:t/>
      </w:r>
      <w:r>
        <w:rPr/>
        <w:br/>
        <w:t>Web: </w:t>
      </w:r>
      <w:hyperlink r:id="rId_16DAC2_2" w:history="1">
        <w:tooltip>http://www.scrantonproducts.com downloads</w:tooltip>
        <w:r>
          <w:rPr>
            <w:rStyle w:val="Hyperlink"/>
            <w:color w:val="802020"/>
            <w:u w:val="single"/>
          </w:rPr>
          <w:t>http://www.scrantonproducts.com</w:t>
        </w:r>
      </w:hyperlink>
      <w:r>
        <w:rPr/>
        <w:t>  </w:t>
      </w:r>
      <w:r>
        <w:rPr/>
        <w:br/>
        <w:t> [ </w:t>
      </w:r>
      <w:hyperlink r:id="rId_16DAC2_3" w:history="1">
        <w:tooltip>Click Here downloads</w:tooltip>
        <w:r>
          <w:rPr>
            <w:rStyle w:val="Hyperlink"/>
            <w:color w:val="802020"/>
            <w:u w:val="single"/>
          </w:rPr>
          <w:t>Click Here</w:t>
        </w:r>
      </w:hyperlink>
      <w:r>
        <w:rPr/>
        <w:t> ] for additional information.</w:t>
      </w:r>
      <w:r>
        <w:rPr/>
        <w:br/>
        <w:t>With over 30 years of experience, Scranton Products is the industry leader in plastic bathroom partitions and lockers. Constructed from premium, American-made solid plastic, our products resist dents, scratches, corrosion and graffiti and mildew. When you purchase Scranton Products, you are investing in peace of mind. With unmatched durability and array of designer colors and textures, Scranton Products installs confidence in every project.</w:t>
      </w:r>
      <w:r>
        <w:rPr/>
        <w:br/>
        <w:t>Why Performance Plastics?</w:t>
      </w:r>
      <w:r>
        <w:rPr/>
        <w:br/>
        <w:t>Bathroom partitions and lockers are placed in harsh, high traffic environments that tend to be damp, making the materials susceptible to mold, mildew and rust. It is also common to encounter graffiti and vandalism in these public spaces.</w:t>
      </w:r>
      <w:r>
        <w:rPr/>
        <w:br/>
        <w:t> It is important to invest in a worry-free product that will save you time and money.</w:t>
      </w:r>
      <w:r>
        <w:rPr/>
        <w:br/>
        <w:t>Solid plastic partitions and lockers are built to last, down to every detail. Graffiti can be easily wiped clean with a common non-abrasive cleaner, and since Scranton Products performance plastic is formulated with a solid color throughout, scratches are difficult to see. Compared to other traditional material types, performance plastic has a greater resistance to impacts and dents providing you with a low maintenance product that will look great for years.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Solid plastic toilet compartments including the following: (Hiny Hiders)</w:t>
      </w:r>
    </w:p>
    <w:p w:rsidR="ABFFABFF" w:rsidRDefault="ABFFABFF" w:rsidP="ABFFABFF">
      <w:pPr>
        <w:pStyle w:val="ARCATSubPara"/>
        <w:numPr>
          <w:ilvl w:val="3"/>
          <w:numId w:val="1"/>
        </w:numPr>
        <w:rPr/>
      </w:pPr>
      <w:r>
        <w:rPr/>
        <w:t>Floor mounted overhead-braced toilet compartments.</w:t>
      </w:r>
    </w:p>
    <w:p w:rsidR="ABFFABFF" w:rsidRDefault="ABFFABFF" w:rsidP="ABFFABFF">
      <w:pPr>
        <w:pStyle w:val="ARCATSubPara"/>
        <w:numPr>
          <w:ilvl w:val="3"/>
          <w:numId w:val="1"/>
        </w:numPr>
        <w:rPr/>
      </w:pPr>
      <w:r>
        <w:rPr/>
        <w:t>Floor-to-ceiling toilet compartments.</w:t>
      </w:r>
    </w:p>
    <w:p w:rsidR="ABFFABFF" w:rsidRDefault="ABFFABFF" w:rsidP="ABFFABFF">
      <w:pPr>
        <w:pStyle w:val="ARCATSubPara"/>
        <w:numPr>
          <w:ilvl w:val="3"/>
          <w:numId w:val="1"/>
        </w:numPr>
        <w:rPr/>
      </w:pPr>
      <w:r>
        <w:rPr/>
        <w:t>Ceiling hung toilet compartments.</w:t>
      </w:r>
    </w:p>
    <w:p w:rsidR="ABFFABFF" w:rsidRDefault="ABFFABFF" w:rsidP="ABFFABFF">
      <w:pPr>
        <w:pStyle w:val="ARCATSubPara"/>
        <w:numPr>
          <w:ilvl w:val="3"/>
          <w:numId w:val="1"/>
        </w:numPr>
        <w:rPr/>
      </w:pPr>
      <w:r>
        <w:rPr/>
        <w:t>Privacy screens.</w:t>
      </w:r>
    </w:p>
    <w:p w:rsidR="ABFFABFF" w:rsidRDefault="ABFFABFF" w:rsidP="ABFFABFF">
      <w:pPr>
        <w:pStyle w:val="ARCATSubPara"/>
        <w:numPr>
          <w:ilvl w:val="3"/>
          <w:numId w:val="1"/>
        </w:numPr>
        <w:rPr/>
      </w:pPr>
      <w:r>
        <w:rPr/>
        <w:t>Shower and dressing compartments.</w:t>
      </w:r>
    </w:p>
    <w:p w:rsidR="ABFFABFF" w:rsidRDefault="ABFFABFF" w:rsidP="ABFFABFF">
      <w:pPr>
        <w:pStyle w:val="ARCATSubPara"/>
        <w:numPr>
          <w:ilvl w:val="3"/>
          <w:numId w:val="1"/>
        </w:numPr>
        <w:rPr/>
      </w:pPr>
      <w:r>
        <w:rPr/>
        <w:t>Vanities.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A666 - Standard Specification for Stainless and Heat-Resisting Chromium-Nickel Steel Plate, Sheet, and Strip.</w:t>
      </w:r>
    </w:p>
    <w:p w:rsidR="ABFFABFF" w:rsidRDefault="ABFFABFF" w:rsidP="ABFFABFF">
      <w:pPr>
        <w:pStyle w:val="ARCATParagraph"/>
        <w:numPr>
          <w:ilvl w:val="2"/>
          <w:numId w:val="1"/>
        </w:numPr>
        <w:rPr/>
      </w:pPr>
      <w:r>
        <w:rPr/>
        <w:t>ASTM B221 - Standard Specification for Aluminum and Aluminum-Alloy Extruded Bars, Rods, Wire, Profiles, and Tubes.</w:t>
      </w:r>
    </w:p>
    <w:p w:rsidR="ABFFABFF" w:rsidRDefault="ABFFABFF" w:rsidP="ABFFABFF">
      <w:pPr>
        <w:pStyle w:val="ARCATParagraph"/>
        <w:numPr>
          <w:ilvl w:val="2"/>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National Fire Protection Association (NFPA) 286 - Standard Methods of Fire Tests for Evaluating Contribution of Wall and Ceiling Interior Finish to Room Fire Growth.</w:t>
      </w:r>
    </w:p>
    <w:p w:rsidR="ABFFABFF" w:rsidRDefault="ABFFABFF" w:rsidP="ABFFABFF">
      <w:pPr>
        <w:pStyle w:val="ARCATParagraph"/>
        <w:numPr>
          <w:ilvl w:val="2"/>
          <w:numId w:val="1"/>
        </w:numPr>
        <w:rPr/>
      </w:pPr>
      <w:r>
        <w:rPr/>
        <w:t>United States EPA (Environmental Protection Agency) Registration - Bactericidal Surfaces Registered with the U.S. EPA to Legally Make Claims that these Materials Kill Infectious Bacteria.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layout drawings and installation details with location and type of hardware required.</w:t>
      </w:r>
    </w:p>
    <w:p w:rsidR="ABFFABFF" w:rsidRDefault="ABFFABFF" w:rsidP="ABFFABFF">
      <w:pPr>
        <w:pStyle w:val="ARCATParagraph"/>
        <w:numPr>
          <w:ilvl w:val="2"/>
          <w:numId w:val="1"/>
        </w:numPr>
        <w:rPr/>
      </w:pPr>
      <w:r>
        <w:rPr/>
        <w:t>Verification Samples: For each finish product specified, two samples representing actual product, color, and patterns.</w:t>
      </w:r>
    </w:p>
    <w:p w:rsidR="ABFFABFF" w:rsidRDefault="ABFFABFF" w:rsidP="ABFFABFF">
      <w:pPr>
        <w:pStyle w:val="ARCATParagraph"/>
        <w:numPr>
          <w:ilvl w:val="2"/>
          <w:numId w:val="1"/>
        </w:numPr>
        <w:rPr/>
      </w:pPr>
      <w:r>
        <w:rPr/>
        <w:t>Sustainable Design Submittals:</w:t>
      </w:r>
    </w:p>
    <w:p w:rsidR="ABFFABFF" w:rsidRDefault="ABFFABFF" w:rsidP="ABFFABFF">
      <w:pPr>
        <w:pStyle w:val="ARCATSubPara"/>
        <w:numPr>
          <w:ilvl w:val="3"/>
          <w:numId w:val="1"/>
        </w:numPr>
        <w:rPr/>
      </w:pPr>
      <w:r>
        <w:rPr/>
        <w:t>Recycled Content: Certify percentages of post-consumer and pre-consumer recycled content.</w:t>
      </w:r>
    </w:p>
    <w:p w:rsidR="ABFFABFF" w:rsidRDefault="ABFFABFF" w:rsidP="ABFFABFF">
      <w:pPr>
        <w:pStyle w:val="ARCATSubPara"/>
        <w:numPr>
          <w:ilvl w:val="3"/>
          <w:numId w:val="1"/>
        </w:numPr>
        <w:rPr/>
      </w:pPr>
      <w:r>
        <w:rPr/>
        <w:t>Regional Materials: Certify distance between manufacturer and Project.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A company regularly engaged in manufacture of products specified in this section, and whose products have been in satisfactory use under similar service conditions for not less than 5 years.</w:t>
      </w:r>
    </w:p>
    <w:p w:rsidR="ABFFABFF" w:rsidRDefault="ABFFABFF" w:rsidP="ABFFABFF">
      <w:pPr>
        <w:pStyle w:val="ARCATParagraph"/>
        <w:numPr>
          <w:ilvl w:val="2"/>
          <w:numId w:val="1"/>
        </w:numPr>
        <w:rPr/>
      </w:pPr>
      <w:r>
        <w:rPr/>
        <w:t>Installer Qualifications: A company regularly engaged in installation of products specified in this Section, with a minimum of 5 years experience.</w:t>
      </w:r>
    </w:p>
    <w:p w:rsidR="ABFFABFF" w:rsidRDefault="ABFFABFF" w:rsidP="ABFFABFF">
      <w:pPr>
        <w:pStyle w:val="ARCATParagraph"/>
        <w:numPr>
          <w:ilvl w:val="2"/>
          <w:numId w:val="1"/>
        </w:numPr>
        <w:rPr/>
      </w:pPr>
      <w:r>
        <w:rPr/>
        <w:t>Materials:  Doors, panels and pilasters, constructed from high density polyethylene (HDPE) resins. Partitions to be fabricated from polymer resins compounded under high pressure, forming a single component which is waterproof, nonabsorbent and has a self-lubricating surface that resists marks from pens, pencils, markers and other writing instruments. Cover all plastic components with a protective plastic masking.</w:t>
      </w:r>
    </w:p>
    <w:p w:rsidR="ABFFABFF" w:rsidRDefault="ABFFABFF" w:rsidP="ABFFABFF">
      <w:pPr>
        <w:pStyle w:val="ARCATParagraph"/>
        <w:numPr>
          <w:ilvl w:val="2"/>
          <w:numId w:val="1"/>
        </w:numPr>
        <w:rPr/>
      </w:pPr>
      <w:r>
        <w:rPr/>
        <w:t>Performance Requirements:</w:t>
      </w:r>
    </w:p>
    <w:p>
      <w:pPr>
        <w:pStyle w:val="ARCATnote"/>
        <w:rPr/>
      </w:pPr>
      <w:r>
        <w:rPr/>
        <w:t>** NOTE TO SPECIFIER **  Delete ratings not required. Verify ratings available for panels selected. </w:t>
      </w:r>
    </w:p>
    <w:p w:rsidR="ABFFABFF" w:rsidRDefault="ABFFABFF" w:rsidP="ABFFABFF">
      <w:pPr>
        <w:pStyle w:val="ARCATSubPara"/>
        <w:numPr>
          <w:ilvl w:val="3"/>
          <w:numId w:val="1"/>
        </w:numPr>
        <w:rPr/>
      </w:pPr>
      <w:r>
        <w:rPr/>
        <w:t>Fire Resistance:  Partition materials shall comply with the following requirements, when tested in accordance with ASTM E 84, Class B:</w:t>
      </w:r>
    </w:p>
    <w:p w:rsidR="ABFFABFF" w:rsidRDefault="ABFFABFF" w:rsidP="ABFFABFF">
      <w:pPr>
        <w:pStyle w:val="ARCATSubSub1"/>
        <w:numPr>
          <w:ilvl w:val="4"/>
          <w:numId w:val="1"/>
        </w:numPr>
        <w:rPr/>
      </w:pPr>
      <w:r>
        <w:rPr/>
        <w:t>Tested to Meet ASTM E84, Class B flame spread/smoke developed rating.</w:t>
      </w:r>
    </w:p>
    <w:p w:rsidR="ABFFABFF" w:rsidRDefault="ABFFABFF" w:rsidP="ABFFABFF">
      <w:pPr>
        <w:pStyle w:val="ARCATSubPara"/>
        <w:numPr>
          <w:ilvl w:val="3"/>
          <w:numId w:val="1"/>
        </w:numPr>
        <w:rPr/>
      </w:pPr>
      <w:r>
        <w:rPr/>
        <w:t>Material Fire Ratings:</w:t>
      </w:r>
    </w:p>
    <w:p w:rsidR="ABFFABFF" w:rsidRDefault="ABFFABFF" w:rsidP="ABFFABFF">
      <w:pPr>
        <w:pStyle w:val="ARCATSubSub1"/>
        <w:numPr>
          <w:ilvl w:val="4"/>
          <w:numId w:val="1"/>
        </w:numPr>
        <w:rPr/>
      </w:pPr>
      <w:r>
        <w:rPr/>
        <w:t>National Fire Protection Association (NFPA) 286: Pass.</w:t>
      </w:r>
    </w:p>
    <w:p w:rsidR="ABFFABFF" w:rsidRDefault="ABFFABFF" w:rsidP="ABFFABFF">
      <w:pPr>
        <w:pStyle w:val="ARCATSubSub1"/>
        <w:numPr>
          <w:ilvl w:val="4"/>
          <w:numId w:val="1"/>
        </w:numPr>
        <w:rPr/>
      </w:pPr>
      <w:r>
        <w:rPr/>
        <w:t>International Code Council (ICC): Class B.</w:t>
      </w:r>
    </w:p>
    <w:p w:rsidR="ABFFABFF" w:rsidRDefault="ABFFABFF" w:rsidP="ABFFABFF">
      <w:pPr>
        <w:pStyle w:val="ARCATSubPara"/>
        <w:numPr>
          <w:ilvl w:val="3"/>
          <w:numId w:val="1"/>
        </w:numPr>
        <w:rPr/>
      </w:pPr>
      <w:r>
        <w:rPr/>
        <w:t>Antimicrobial Touch Surfaces:  Hardware touch surfaces shall be manufactured from substrates that are registered with the U.S. EPA to kill specific bacteria tested according to U.S. EPA protocols. </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 guarantees its plastic against breakage, corrosion, and delamination under normal conditions for 25 years from the date of receipt by the customer. If materials are found to be defective during that period for reasons listed above, the materials will be replaced free of charge. Labor not included in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Scranton Products, which is located at: 801 E. Corey St.; Scranton, PA 18505; ASD Toll Free Tel: 800-445-5148; Fax: 855-376-6161; Email: </w:t>
      </w:r>
      <w:hyperlink r:id="rId_1300AC_1" w:history="1">
        <w:tooltip>request info (info@scrantonproducts.com) downloads</w:tooltip>
        <w:r>
          <w:rPr>
            <w:rStyle w:val="Hyperlink"/>
            <w:color w:val="802020"/>
            <w:u w:val="single"/>
          </w:rPr>
          <w:t>request info (info@scrantonproducts.com)</w:t>
        </w:r>
      </w:hyperlink>
      <w:r>
        <w:rPr/>
        <w:t>; Web: </w:t>
      </w:r>
      <w:hyperlink r:id="rId_1300AC_2" w:history="1">
        <w:tooltip>https://www.scrantonproducts.com downloads</w:tooltip>
        <w:r>
          <w:rPr>
            <w:rStyle w:val="Hyperlink"/>
            <w:color w:val="802020"/>
            <w:u w:val="single"/>
          </w:rPr>
          <w:t>https://www.scrantonproducts.com</w:t>
        </w:r>
      </w:hyperlink>
      <w:r>
        <w:rPr/>
        <w:t/>
      </w:r>
    </w:p>
    <w:p w:rsidR="ABFFABFF" w:rsidRDefault="ABFFABFF" w:rsidP="ABFFABFF">
      <w:pPr>
        <w:pStyle w:val="ARCATSubPara"/>
        <w:numPr>
          <w:ilvl w:val="3"/>
          <w:numId w:val="1"/>
        </w:numPr>
        <w:rPr/>
      </w:pPr>
      <w:r>
        <w:rPr/>
        <w:t>Fabricator: Santana Toilet Partitions.</w:t>
      </w:r>
    </w:p>
    <w:p w:rsidR="ABFFABFF" w:rsidRDefault="ABFFABFF" w:rsidP="ABFFABFF">
      <w:pPr>
        <w:pStyle w:val="ARCATSubPara"/>
        <w:numPr>
          <w:ilvl w:val="3"/>
          <w:numId w:val="1"/>
        </w:numPr>
        <w:rPr/>
      </w:pPr>
      <w:r>
        <w:rPr/>
        <w:t>Fabricator: Comtec Toilet Partitions.</w:t>
      </w:r>
    </w:p>
    <w:p w:rsidR="ABFFABFF" w:rsidRDefault="ABFFABFF" w:rsidP="ABFFABFF">
      <w:pPr>
        <w:pStyle w:val="ARCATSubPara"/>
        <w:numPr>
          <w:ilvl w:val="3"/>
          <w:numId w:val="1"/>
        </w:numPr>
        <w:rPr/>
      </w:pPr>
      <w:r>
        <w:rPr/>
        <w:t>Fabricator: Capitol Toilet Partitions.</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MATERIAL</w:t>
      </w:r>
    </w:p>
    <w:p w:rsidR="ABFFABFF" w:rsidRDefault="ABFFABFF" w:rsidP="ABFFABFF">
      <w:pPr>
        <w:pStyle w:val="ARCATParagraph"/>
        <w:numPr>
          <w:ilvl w:val="2"/>
          <w:numId w:val="1"/>
        </w:numPr>
        <w:rPr/>
      </w:pPr>
      <w:r>
        <w:rPr/>
        <w:t>Plastic Panels: High density polyethylene (HDPE) suitable for exposed applications, waterproof, non-absorbent, and graffiti-resistant textured surface.</w:t>
      </w:r>
    </w:p>
    <w:p>
      <w:pPr>
        <w:pStyle w:val="ARCATnote"/>
        <w:rPr/>
      </w:pPr>
      <w:r>
        <w:rPr/>
        <w:t>** NOTE TO SPECIFIER **  Delete recycled content options not required. Verify amount of recycled content available for panels selected.</w:t>
      </w:r>
    </w:p>
    <w:p w:rsidR="ABFFABFF" w:rsidRDefault="ABFFABFF" w:rsidP="ABFFABFF">
      <w:pPr>
        <w:pStyle w:val="ARCATSubPara"/>
        <w:numPr>
          <w:ilvl w:val="3"/>
          <w:numId w:val="1"/>
        </w:numPr>
        <w:rPr/>
      </w:pPr>
      <w:r>
        <w:rPr/>
        <w:t>Recycled Content; Post Industrial:  25 percent.</w:t>
      </w:r>
    </w:p>
    <w:p w:rsidR="ABFFABFF" w:rsidRDefault="ABFFABFF" w:rsidP="ABFFABFF">
      <w:pPr>
        <w:pStyle w:val="ARCATSubPara"/>
        <w:numPr>
          <w:ilvl w:val="3"/>
          <w:numId w:val="1"/>
        </w:numPr>
        <w:rPr/>
      </w:pPr>
      <w:r>
        <w:rPr/>
        <w:t>Recycled Content; Post Industrial:  100 percent.</w:t>
      </w:r>
    </w:p>
    <w:p w:rsidR="ABFFABFF" w:rsidRDefault="ABFFABFF" w:rsidP="ABFFABFF">
      <w:pPr>
        <w:pStyle w:val="ARCATSubPara"/>
        <w:numPr>
          <w:ilvl w:val="3"/>
          <w:numId w:val="1"/>
        </w:numPr>
        <w:rPr/>
      </w:pPr>
      <w:r>
        <w:rPr/>
        <w:t>Recycled Content; Post Consumer:  100 percent.</w:t>
      </w:r>
    </w:p>
    <w:p w:rsidR="ABFFABFF" w:rsidRDefault="ABFFABFF" w:rsidP="ABFFABFF">
      <w:pPr>
        <w:pStyle w:val="ARCATParagraph"/>
        <w:numPr>
          <w:ilvl w:val="2"/>
          <w:numId w:val="1"/>
        </w:numPr>
        <w:rPr/>
      </w:pPr>
      <w:r>
        <w:rPr/>
        <w:t>Zinc Aluminum Magnesium and Copper Alloy (Zamac): ASTM B 86.</w:t>
      </w:r>
    </w:p>
    <w:p w:rsidR="ABFFABFF" w:rsidRDefault="ABFFABFF" w:rsidP="ABFFABFF">
      <w:pPr>
        <w:pStyle w:val="ARCATParagraph"/>
        <w:numPr>
          <w:ilvl w:val="2"/>
          <w:numId w:val="1"/>
        </w:numPr>
        <w:rPr/>
      </w:pPr>
      <w:r>
        <w:rPr/>
        <w:t>Stainless Steel Castings: ASTM A167, Type 304.</w:t>
      </w:r>
    </w:p>
    <w:p w:rsidR="ABFFABFF" w:rsidRDefault="ABFFABFF" w:rsidP="ABFFABFF">
      <w:pPr>
        <w:pStyle w:val="ARCATParagraph"/>
        <w:numPr>
          <w:ilvl w:val="2"/>
          <w:numId w:val="1"/>
        </w:numPr>
        <w:rPr/>
      </w:pPr>
      <w:r>
        <w:rPr/>
        <w:t>Aluminum: ASTM 6463-T5 alloy.</w:t>
      </w:r>
    </w:p>
    <w:p>
      <w:pPr>
        <w:pStyle w:val="ARCATnote"/>
        <w:rPr/>
      </w:pPr>
      <w:r>
        <w:rPr/>
        <w:t>** NOTE TO SPECIFIER ** With tough construction and rugged good looks, Hiny Hiders Partitions offer durability that will save customers time, hassle, and maintenance costs. Hiny Hiders Partitions offer superior value that simply can't be beat by the competition. Delete article if not required.</w:t>
      </w:r>
    </w:p>
    <w:p w:rsidR="ABFFABFF" w:rsidRDefault="ABFFABFF" w:rsidP="ABFFABFF">
      <w:pPr>
        <w:pStyle w:val="ARCATArticle"/>
        <w:numPr>
          <w:ilvl w:val="1"/>
          <w:numId w:val="1"/>
        </w:numPr>
        <w:rPr/>
      </w:pPr>
      <w:r>
        <w:rPr/>
        <w:t>SOLID PLASTIC TOILET COMPARTMENTS</w:t>
      </w:r>
    </w:p>
    <w:p w:rsidR="ABFFABFF" w:rsidRDefault="ABFFABFF" w:rsidP="ABFFABFF">
      <w:pPr>
        <w:pStyle w:val="ARCATParagraph"/>
        <w:numPr>
          <w:ilvl w:val="2"/>
          <w:numId w:val="1"/>
        </w:numPr>
        <w:rPr/>
      </w:pPr>
      <w:r>
        <w:rPr/>
        <w:t>Basis of Design: Hiny Hiders Toilet Partitions as manufactured by and supplied by Scranton Products.</w:t>
      </w:r>
    </w:p>
    <w:p>
      <w:pPr>
        <w:pStyle w:val="ARCATnote"/>
        <w:rPr/>
      </w:pPr>
      <w:r>
        <w:rPr/>
        <w:t>** NOTE TO SPECIFIER **  Delete style options not required.</w:t>
      </w:r>
    </w:p>
    <w:p w:rsidR="ABFFABFF" w:rsidRDefault="ABFFABFF" w:rsidP="ABFFABFF">
      <w:pPr>
        <w:pStyle w:val="ARCATSubPara"/>
        <w:numPr>
          <w:ilvl w:val="3"/>
          <w:numId w:val="1"/>
        </w:numPr>
        <w:rPr/>
      </w:pPr>
      <w:r>
        <w:rPr/>
        <w:t>Style: Floor mounted overhead-braced toilet compartments.</w:t>
      </w:r>
    </w:p>
    <w:p w:rsidR="ABFFABFF" w:rsidRDefault="ABFFABFF" w:rsidP="ABFFABFF">
      <w:pPr>
        <w:pStyle w:val="ARCATSubPara"/>
        <w:numPr>
          <w:ilvl w:val="3"/>
          <w:numId w:val="1"/>
        </w:numPr>
        <w:rPr/>
      </w:pPr>
      <w:r>
        <w:rPr/>
        <w:t>Style: Floor-to-ceiling toilet compartments.</w:t>
      </w:r>
    </w:p>
    <w:p w:rsidR="ABFFABFF" w:rsidRDefault="ABFFABFF" w:rsidP="ABFFABFF">
      <w:pPr>
        <w:pStyle w:val="ARCATSubPara"/>
        <w:numPr>
          <w:ilvl w:val="3"/>
          <w:numId w:val="1"/>
        </w:numPr>
        <w:rPr/>
      </w:pPr>
      <w:r>
        <w:rPr/>
        <w:t>Style: Ceiling hung toilet compartments.</w:t>
      </w:r>
    </w:p>
    <w:p w:rsidR="ABFFABFF" w:rsidRDefault="ABFFABFF" w:rsidP="ABFFABFF">
      <w:pPr>
        <w:pStyle w:val="ARCATParagraph"/>
        <w:numPr>
          <w:ilvl w:val="2"/>
          <w:numId w:val="1"/>
        </w:numPr>
        <w:rPr/>
      </w:pPr>
      <w:r>
        <w:rPr/>
        <w:t>Doors, Panels, and Pilasters:  1 inch (25 mm) thick with all edges rounded to a radius.  Mount doors and dividing panels based on height of specified system. </w:t>
      </w:r>
    </w:p>
    <w:p>
      <w:pPr>
        <w:pStyle w:val="ARCATnote"/>
        <w:rPr/>
      </w:pPr>
      <w:r>
        <w:rPr/>
        <w:t>** NOTE TO SPECIFIER **  55 inch height is standard, 66 or 72 inch height requires a modular panel.  Delete door and panel height options not required.</w:t>
      </w:r>
    </w:p>
    <w:p w:rsidR="ABFFABFF" w:rsidRDefault="ABFFABFF" w:rsidP="ABFFABFF">
      <w:pPr>
        <w:pStyle w:val="ARCATSubPara"/>
        <w:numPr>
          <w:ilvl w:val="3"/>
          <w:numId w:val="1"/>
        </w:numPr>
        <w:rPr/>
      </w:pPr>
      <w:r>
        <w:rPr/>
        <w:t>Door and Panel Height:  55 inches (1397 mm).</w:t>
      </w:r>
    </w:p>
    <w:p w:rsidR="ABFFABFF" w:rsidRDefault="ABFFABFF" w:rsidP="ABFFABFF">
      <w:pPr>
        <w:pStyle w:val="ARCATSubPara"/>
        <w:numPr>
          <w:ilvl w:val="3"/>
          <w:numId w:val="1"/>
        </w:numPr>
        <w:rPr/>
      </w:pPr>
      <w:r>
        <w:rPr/>
        <w:t>Door and Panel Height:  66 inches (1676 mm).</w:t>
      </w:r>
    </w:p>
    <w:p w:rsidR="ABFFABFF" w:rsidRDefault="ABFFABFF" w:rsidP="ABFFABFF">
      <w:pPr>
        <w:pStyle w:val="ARCATSubPara"/>
        <w:numPr>
          <w:ilvl w:val="3"/>
          <w:numId w:val="1"/>
        </w:numPr>
        <w:rPr/>
      </w:pPr>
      <w:r>
        <w:rPr/>
        <w:t>Door and Panel Height:  72 inches (1829 mm).</w:t>
      </w:r>
    </w:p>
    <w:p>
      <w:pPr>
        <w:pStyle w:val="ARCATnote"/>
        <w:rPr/>
      </w:pPr>
      <w:r>
        <w:rPr/>
        <w:t>** NOTE TO SPECIFIER ** Delete if heat sink not required for fire rating.</w:t>
      </w:r>
    </w:p>
    <w:p w:rsidR="ABFFABFF" w:rsidRDefault="ABFFABFF" w:rsidP="ABFFABFF">
      <w:pPr>
        <w:pStyle w:val="ARCATSubPara"/>
        <w:numPr>
          <w:ilvl w:val="3"/>
          <w:numId w:val="1"/>
        </w:numPr>
        <w:rPr/>
      </w:pPr>
      <w:r>
        <w:rPr/>
        <w:t>Aluminum heat sink fastened to bottom edges.</w:t>
      </w:r>
    </w:p>
    <w:p>
      <w:pPr>
        <w:pStyle w:val="ARCATnote"/>
        <w:rPr/>
      </w:pPr>
      <w:r>
        <w:rPr/>
        <w:t>** NOTE TO SPECIFIER **  Delete door design options not required.</w:t>
      </w:r>
    </w:p>
    <w:p w:rsidR="ABFFABFF" w:rsidRDefault="ABFFABFF" w:rsidP="ABFFABFF">
      <w:pPr>
        <w:pStyle w:val="ARCATSubPara"/>
        <w:numPr>
          <w:ilvl w:val="3"/>
          <w:numId w:val="1"/>
        </w:numPr>
        <w:rPr/>
      </w:pPr>
      <w:r>
        <w:rPr/>
        <w:t>Door Design: Traditional 2600.</w:t>
      </w:r>
    </w:p>
    <w:p w:rsidR="ABFFABFF" w:rsidRDefault="ABFFABFF" w:rsidP="ABFFABFF">
      <w:pPr>
        <w:pStyle w:val="ARCATSubPara"/>
        <w:numPr>
          <w:ilvl w:val="3"/>
          <w:numId w:val="1"/>
        </w:numPr>
        <w:rPr/>
      </w:pPr>
      <w:r>
        <w:rPr/>
        <w:t>Door Design: Traditional 2800.</w:t>
      </w:r>
    </w:p>
    <w:p w:rsidR="ABFFABFF" w:rsidRDefault="ABFFABFF" w:rsidP="ABFFABFF">
      <w:pPr>
        <w:pStyle w:val="ARCATSubPara"/>
        <w:numPr>
          <w:ilvl w:val="3"/>
          <w:numId w:val="1"/>
        </w:numPr>
        <w:rPr/>
      </w:pPr>
      <w:r>
        <w:rPr/>
        <w:t>Door Design: Modern 3000.</w:t>
      </w:r>
    </w:p>
    <w:p w:rsidR="ABFFABFF" w:rsidRDefault="ABFFABFF" w:rsidP="ABFFABFF">
      <w:pPr>
        <w:pStyle w:val="ARCATSubPara"/>
        <w:numPr>
          <w:ilvl w:val="3"/>
          <w:numId w:val="1"/>
        </w:numPr>
        <w:rPr/>
      </w:pPr>
      <w:r>
        <w:rPr/>
        <w:t>Door Design: Modern 3200.</w:t>
      </w:r>
    </w:p>
    <w:p w:rsidR="ABFFABFF" w:rsidRDefault="ABFFABFF" w:rsidP="ABFFABFF">
      <w:pPr>
        <w:pStyle w:val="ARCATSubPara"/>
        <w:numPr>
          <w:ilvl w:val="3"/>
          <w:numId w:val="1"/>
        </w:numPr>
        <w:rPr/>
      </w:pPr>
      <w:r>
        <w:rPr/>
        <w:t>Door Design: Modern 3800.</w:t>
      </w:r>
    </w:p>
    <w:p w:rsidR="ABFFABFF" w:rsidRDefault="ABFFABFF" w:rsidP="ABFFABFF">
      <w:pPr>
        <w:pStyle w:val="ARCATSubPara"/>
        <w:numPr>
          <w:ilvl w:val="3"/>
          <w:numId w:val="1"/>
        </w:numPr>
        <w:rPr/>
      </w:pPr>
      <w:r>
        <w:rPr/>
        <w:t>Door Design: Modern 4000.</w:t>
      </w:r>
    </w:p>
    <w:p w:rsidR="ABFFABFF" w:rsidRDefault="ABFFABFF" w:rsidP="ABFFABFF">
      <w:pPr>
        <w:pStyle w:val="ARCATSubPara"/>
        <w:numPr>
          <w:ilvl w:val="3"/>
          <w:numId w:val="1"/>
        </w:numPr>
        <w:rPr/>
      </w:pPr>
      <w:r>
        <w:rPr/>
        <w:t>Door Design: Two panel side panel design.</w:t>
      </w:r>
    </w:p>
    <w:p>
      <w:pPr>
        <w:pStyle w:val="ARCATnote"/>
        <w:rPr/>
      </w:pPr>
      <w:r>
        <w:rPr/>
        <w:t>** NOTE TO SPECIFIER **  Delete panel edge option not required.</w:t>
      </w:r>
    </w:p>
    <w:p w:rsidR="ABFFABFF" w:rsidRDefault="ABFFABFF" w:rsidP="ABFFABFF">
      <w:pPr>
        <w:pStyle w:val="ARCATSubPara"/>
        <w:numPr>
          <w:ilvl w:val="3"/>
          <w:numId w:val="1"/>
        </w:numPr>
        <w:rPr/>
      </w:pPr>
      <w:r>
        <w:rPr/>
        <w:t>Panel Edge:  Standard.</w:t>
      </w:r>
    </w:p>
    <w:p w:rsidR="ABFFABFF" w:rsidRDefault="ABFFABFF" w:rsidP="ABFFABFF">
      <w:pPr>
        <w:pStyle w:val="ARCATSubPara"/>
        <w:numPr>
          <w:ilvl w:val="3"/>
          <w:numId w:val="1"/>
        </w:numPr>
        <w:rPr/>
      </w:pPr>
      <w:r>
        <w:rPr/>
        <w:t>Panel Edge:  Shiplap. </w:t>
      </w:r>
    </w:p>
    <w:p w:rsidR="ABFFABFF" w:rsidRDefault="ABFFABFF" w:rsidP="ABFFABFF">
      <w:pPr>
        <w:pStyle w:val="ARCATSubPara"/>
        <w:numPr>
          <w:ilvl w:val="3"/>
          <w:numId w:val="1"/>
        </w:numPr>
        <w:rPr/>
      </w:pPr>
      <w:r>
        <w:rPr/>
        <w:t>Pilasters: 82 inches (2083 mm) high and fastened to floor.</w:t>
      </w:r>
    </w:p>
    <w:p>
      <w:pPr>
        <w:pStyle w:val="ARCATnote"/>
        <w:rPr/>
      </w:pPr>
      <w:r>
        <w:rPr/>
        <w:t>** NOTE TO SPECIFIER **  Delete series options and series color options not required.</w:t>
      </w:r>
    </w:p>
    <w:p w:rsidR="ABFFABFF" w:rsidRDefault="ABFFABFF" w:rsidP="ABFFABFF">
      <w:pPr>
        <w:pStyle w:val="ARCATParagraph"/>
        <w:numPr>
          <w:ilvl w:val="2"/>
          <w:numId w:val="1"/>
        </w:numPr>
        <w:rPr/>
      </w:pPr>
      <w:r>
        <w:rPr/>
        <w:t>Panel Color: Traditional series.</w:t>
      </w:r>
    </w:p>
    <w:p w:rsidR="ABFFABFF" w:rsidRDefault="ABFFABFF" w:rsidP="ABFFABFF">
      <w:pPr>
        <w:pStyle w:val="ARCATSubPara"/>
        <w:numPr>
          <w:ilvl w:val="3"/>
          <w:numId w:val="1"/>
        </w:numPr>
        <w:rPr/>
      </w:pPr>
      <w:r>
        <w:rPr/>
        <w:t>Black - Orange Peel.</w:t>
      </w:r>
    </w:p>
    <w:p w:rsidR="ABFFABFF" w:rsidRDefault="ABFFABFF" w:rsidP="ABFFABFF">
      <w:pPr>
        <w:pStyle w:val="ARCATSubPara"/>
        <w:numPr>
          <w:ilvl w:val="3"/>
          <w:numId w:val="1"/>
        </w:numPr>
        <w:rPr/>
      </w:pPr>
      <w:r>
        <w:rPr/>
        <w:t>Black - Grip Ex.</w:t>
      </w:r>
    </w:p>
    <w:p w:rsidR="ABFFABFF" w:rsidRDefault="ABFFABFF" w:rsidP="ABFFABFF">
      <w:pPr>
        <w:pStyle w:val="ARCATSubPara"/>
        <w:numPr>
          <w:ilvl w:val="3"/>
          <w:numId w:val="1"/>
        </w:numPr>
        <w:rPr/>
      </w:pPr>
      <w:r>
        <w:rPr/>
        <w:t>Paisley - Orange Peel.</w:t>
      </w:r>
    </w:p>
    <w:p w:rsidR="ABFFABFF" w:rsidRDefault="ABFFABFF" w:rsidP="ABFFABFF">
      <w:pPr>
        <w:pStyle w:val="ARCATSubPara"/>
        <w:numPr>
          <w:ilvl w:val="3"/>
          <w:numId w:val="1"/>
        </w:numPr>
        <w:rPr/>
      </w:pPr>
      <w:r>
        <w:rPr/>
        <w:t>Shale - Orange Peel.</w:t>
      </w:r>
    </w:p>
    <w:p w:rsidR="ABFFABFF" w:rsidRDefault="ABFFABFF" w:rsidP="ABFFABFF">
      <w:pPr>
        <w:pStyle w:val="ARCATSubPara"/>
        <w:numPr>
          <w:ilvl w:val="3"/>
          <w:numId w:val="1"/>
        </w:numPr>
        <w:rPr/>
      </w:pPr>
      <w:r>
        <w:rPr/>
        <w:t>Charcoal Grey - Orange Peel.</w:t>
      </w:r>
    </w:p>
    <w:p w:rsidR="ABFFABFF" w:rsidRDefault="ABFFABFF" w:rsidP="ABFFABFF">
      <w:pPr>
        <w:pStyle w:val="ARCATSubPara"/>
        <w:numPr>
          <w:ilvl w:val="3"/>
          <w:numId w:val="1"/>
        </w:numPr>
        <w:rPr/>
      </w:pPr>
      <w:r>
        <w:rPr/>
        <w:t>Grey - Orange Peel.</w:t>
      </w:r>
    </w:p>
    <w:p w:rsidR="ABFFABFF" w:rsidRDefault="ABFFABFF" w:rsidP="ABFFABFF">
      <w:pPr>
        <w:pStyle w:val="ARCATSubPara"/>
        <w:numPr>
          <w:ilvl w:val="3"/>
          <w:numId w:val="1"/>
        </w:numPr>
        <w:rPr/>
      </w:pPr>
      <w:r>
        <w:rPr/>
        <w:t>Glacier Grey - Orange Peel.</w:t>
      </w:r>
    </w:p>
    <w:p w:rsidR="ABFFABFF" w:rsidRDefault="ABFFABFF" w:rsidP="ABFFABFF">
      <w:pPr>
        <w:pStyle w:val="ARCATSubPara"/>
        <w:numPr>
          <w:ilvl w:val="3"/>
          <w:numId w:val="1"/>
        </w:numPr>
        <w:rPr/>
      </w:pPr>
      <w:r>
        <w:rPr/>
        <w:t>White - Orange Peel.</w:t>
      </w:r>
    </w:p>
    <w:p w:rsidR="ABFFABFF" w:rsidRDefault="ABFFABFF" w:rsidP="ABFFABFF">
      <w:pPr>
        <w:pStyle w:val="ARCATParagraph"/>
        <w:numPr>
          <w:ilvl w:val="2"/>
          <w:numId w:val="1"/>
        </w:numPr>
        <w:rPr/>
      </w:pPr>
      <w:r>
        <w:rPr/>
        <w:t>Panel Color: Bold series.</w:t>
      </w:r>
    </w:p>
    <w:p w:rsidR="ABFFABFF" w:rsidRDefault="ABFFABFF" w:rsidP="ABFFABFF">
      <w:pPr>
        <w:pStyle w:val="ARCATSubPara"/>
        <w:numPr>
          <w:ilvl w:val="3"/>
          <w:numId w:val="1"/>
        </w:numPr>
        <w:rPr/>
      </w:pPr>
      <w:r>
        <w:rPr/>
        <w:t>Fossil - Orange Peel.</w:t>
      </w:r>
    </w:p>
    <w:p w:rsidR="ABFFABFF" w:rsidRDefault="ABFFABFF" w:rsidP="ABFFABFF">
      <w:pPr>
        <w:pStyle w:val="ARCATSubPara"/>
        <w:numPr>
          <w:ilvl w:val="3"/>
          <w:numId w:val="1"/>
        </w:numPr>
        <w:rPr/>
      </w:pPr>
      <w:r>
        <w:rPr/>
        <w:t>Hunter Green - Orange Peel.</w:t>
      </w:r>
    </w:p>
    <w:p w:rsidR="ABFFABFF" w:rsidRDefault="ABFFABFF" w:rsidP="ABFFABFF">
      <w:pPr>
        <w:pStyle w:val="ARCATSubPara"/>
        <w:numPr>
          <w:ilvl w:val="3"/>
          <w:numId w:val="1"/>
        </w:numPr>
        <w:rPr/>
      </w:pPr>
      <w:r>
        <w:rPr/>
        <w:t>Burgundy - Orange Peel.</w:t>
      </w:r>
    </w:p>
    <w:p w:rsidR="ABFFABFF" w:rsidRDefault="ABFFABFF" w:rsidP="ABFFABFF">
      <w:pPr>
        <w:pStyle w:val="ARCATSubPara"/>
        <w:numPr>
          <w:ilvl w:val="3"/>
          <w:numId w:val="1"/>
        </w:numPr>
        <w:rPr/>
      </w:pPr>
      <w:r>
        <w:rPr/>
        <w:t>Blueberry - Orange Peel.</w:t>
      </w:r>
    </w:p>
    <w:p w:rsidR="ABFFABFF" w:rsidRDefault="ABFFABFF" w:rsidP="ABFFABFF">
      <w:pPr>
        <w:pStyle w:val="ARCATSubPara"/>
        <w:numPr>
          <w:ilvl w:val="3"/>
          <w:numId w:val="1"/>
        </w:numPr>
        <w:rPr/>
      </w:pPr>
      <w:r>
        <w:rPr/>
        <w:t>French Blue - Orange Peel.</w:t>
      </w:r>
    </w:p>
    <w:p w:rsidR="ABFFABFF" w:rsidRDefault="ABFFABFF" w:rsidP="ABFFABFF">
      <w:pPr>
        <w:pStyle w:val="ARCATSubPara"/>
        <w:numPr>
          <w:ilvl w:val="3"/>
          <w:numId w:val="1"/>
        </w:numPr>
        <w:rPr/>
      </w:pPr>
      <w:r>
        <w:rPr/>
        <w:t>Midnight - Orange Peel. </w:t>
      </w:r>
    </w:p>
    <w:p w:rsidR="ABFFABFF" w:rsidRDefault="ABFFABFF" w:rsidP="ABFFABFF">
      <w:pPr>
        <w:pStyle w:val="ARCATParagraph"/>
        <w:numPr>
          <w:ilvl w:val="2"/>
          <w:numId w:val="1"/>
        </w:numPr>
        <w:rPr/>
      </w:pPr>
      <w:r>
        <w:rPr/>
        <w:t>Panel Color: Warm series.</w:t>
      </w:r>
    </w:p>
    <w:p w:rsidR="ABFFABFF" w:rsidRDefault="ABFFABFF" w:rsidP="ABFFABFF">
      <w:pPr>
        <w:pStyle w:val="ARCATSubPara"/>
        <w:numPr>
          <w:ilvl w:val="3"/>
          <w:numId w:val="1"/>
        </w:numPr>
        <w:rPr/>
      </w:pPr>
      <w:r>
        <w:rPr/>
        <w:t>Mahogany - Orange Peel.</w:t>
      </w:r>
    </w:p>
    <w:p w:rsidR="ABFFABFF" w:rsidRDefault="ABFFABFF" w:rsidP="ABFFABFF">
      <w:pPr>
        <w:pStyle w:val="ARCATSubPara"/>
        <w:numPr>
          <w:ilvl w:val="3"/>
          <w:numId w:val="1"/>
        </w:numPr>
        <w:rPr/>
      </w:pPr>
      <w:r>
        <w:rPr/>
        <w:t>Concrete - Orange Peel.</w:t>
      </w:r>
    </w:p>
    <w:p w:rsidR="ABFFABFF" w:rsidRDefault="ABFFABFF" w:rsidP="ABFFABFF">
      <w:pPr>
        <w:pStyle w:val="ARCATSubPara"/>
        <w:numPr>
          <w:ilvl w:val="3"/>
          <w:numId w:val="1"/>
        </w:numPr>
        <w:rPr/>
      </w:pPr>
      <w:r>
        <w:rPr/>
        <w:t>Linen - Orange Peel.</w:t>
      </w:r>
    </w:p>
    <w:p w:rsidR="ABFFABFF" w:rsidRDefault="ABFFABFF" w:rsidP="ABFFABFF">
      <w:pPr>
        <w:pStyle w:val="ARCATSubPara"/>
        <w:numPr>
          <w:ilvl w:val="3"/>
          <w:numId w:val="1"/>
        </w:numPr>
        <w:rPr/>
      </w:pPr>
      <w:r>
        <w:rPr/>
        <w:t>Sandcastle - Orange Peel.</w:t>
      </w:r>
    </w:p>
    <w:p w:rsidR="ABFFABFF" w:rsidRDefault="ABFFABFF" w:rsidP="ABFFABFF">
      <w:pPr>
        <w:pStyle w:val="ARCATSubPara"/>
        <w:numPr>
          <w:ilvl w:val="3"/>
          <w:numId w:val="1"/>
        </w:numPr>
        <w:rPr/>
      </w:pPr>
      <w:r>
        <w:rPr/>
        <w:t>Sandstone - Orange Peel.</w:t>
      </w:r>
    </w:p>
    <w:p w:rsidR="ABFFABFF" w:rsidRDefault="ABFFABFF" w:rsidP="ABFFABFF">
      <w:pPr>
        <w:pStyle w:val="ARCATSubPara"/>
        <w:numPr>
          <w:ilvl w:val="3"/>
          <w:numId w:val="1"/>
        </w:numPr>
        <w:rPr/>
      </w:pPr>
      <w:r>
        <w:rPr/>
        <w:t>Desert Beige - Orange Peel.</w:t>
      </w:r>
    </w:p>
    <w:p w:rsidR="ABFFABFF" w:rsidRDefault="ABFFABFF" w:rsidP="ABFFABFF">
      <w:pPr>
        <w:pStyle w:val="ARCATSubPara"/>
        <w:numPr>
          <w:ilvl w:val="3"/>
          <w:numId w:val="1"/>
        </w:numPr>
        <w:rPr/>
      </w:pPr>
      <w:r>
        <w:rPr/>
        <w:t>Mocha - Orange Peel.</w:t>
      </w:r>
    </w:p>
    <w:p w:rsidR="ABFFABFF" w:rsidRDefault="ABFFABFF" w:rsidP="ABFFABFF">
      <w:pPr>
        <w:pStyle w:val="ARCATParagraph"/>
        <w:numPr>
          <w:ilvl w:val="2"/>
          <w:numId w:val="1"/>
        </w:numPr>
        <w:rPr/>
      </w:pPr>
      <w:r>
        <w:rPr/>
        <w:t>Panel Color: Metallic series.</w:t>
      </w:r>
    </w:p>
    <w:p w:rsidR="ABFFABFF" w:rsidRDefault="ABFFABFF" w:rsidP="ABFFABFF">
      <w:pPr>
        <w:pStyle w:val="ARCATSubPara"/>
        <w:numPr>
          <w:ilvl w:val="3"/>
          <w:numId w:val="1"/>
        </w:numPr>
        <w:rPr/>
      </w:pPr>
      <w:r>
        <w:rPr/>
        <w:t>Bronze - Hammered.</w:t>
      </w:r>
    </w:p>
    <w:p w:rsidR="ABFFABFF" w:rsidRDefault="ABFFABFF" w:rsidP="ABFFABFF">
      <w:pPr>
        <w:pStyle w:val="ARCATSubPara"/>
        <w:numPr>
          <w:ilvl w:val="3"/>
          <w:numId w:val="1"/>
        </w:numPr>
        <w:rPr/>
      </w:pPr>
      <w:r>
        <w:rPr/>
        <w:t>Bronze - Rotary Brushed.</w:t>
      </w:r>
    </w:p>
    <w:p w:rsidR="ABFFABFF" w:rsidRDefault="ABFFABFF" w:rsidP="ABFFABFF">
      <w:pPr>
        <w:pStyle w:val="ARCATSubPara"/>
        <w:numPr>
          <w:ilvl w:val="3"/>
          <w:numId w:val="1"/>
        </w:numPr>
        <w:rPr/>
      </w:pPr>
      <w:r>
        <w:rPr/>
        <w:t>Nickel - Hammered.</w:t>
      </w:r>
    </w:p>
    <w:p w:rsidR="ABFFABFF" w:rsidRDefault="ABFFABFF" w:rsidP="ABFFABFF">
      <w:pPr>
        <w:pStyle w:val="ARCATSubPara"/>
        <w:numPr>
          <w:ilvl w:val="3"/>
          <w:numId w:val="1"/>
        </w:numPr>
        <w:rPr/>
      </w:pPr>
      <w:r>
        <w:rPr/>
        <w:t>Nickel - Rotary Brushed.</w:t>
      </w:r>
    </w:p>
    <w:p w:rsidR="ABFFABFF" w:rsidRDefault="ABFFABFF" w:rsidP="ABFFABFF">
      <w:pPr>
        <w:pStyle w:val="ARCATSubPara"/>
        <w:numPr>
          <w:ilvl w:val="3"/>
          <w:numId w:val="1"/>
        </w:numPr>
        <w:rPr/>
      </w:pPr>
      <w:r>
        <w:rPr/>
        <w:t>Stainless - Hammered.</w:t>
      </w:r>
    </w:p>
    <w:p w:rsidR="ABFFABFF" w:rsidRDefault="ABFFABFF" w:rsidP="ABFFABFF">
      <w:pPr>
        <w:pStyle w:val="ARCATSubPara"/>
        <w:numPr>
          <w:ilvl w:val="3"/>
          <w:numId w:val="1"/>
        </w:numPr>
        <w:rPr/>
      </w:pPr>
      <w:r>
        <w:rPr/>
        <w:t>Stainless - Grip Ex.</w:t>
      </w:r>
    </w:p>
    <w:p w:rsidR="ABFFABFF" w:rsidRDefault="ABFFABFF" w:rsidP="ABFFABFF">
      <w:pPr>
        <w:pStyle w:val="ARCATSubPara"/>
        <w:numPr>
          <w:ilvl w:val="3"/>
          <w:numId w:val="1"/>
        </w:numPr>
        <w:rPr/>
      </w:pPr>
      <w:r>
        <w:rPr/>
        <w:t>Stainless - Rotary Brushed.</w:t>
      </w:r>
    </w:p>
    <w:p>
      <w:pPr>
        <w:pStyle w:val="ARCATnote"/>
        <w:rPr/>
      </w:pPr>
      <w:r>
        <w:rPr/>
        <w:t>** NOTE TO SPECIFIER **  Delete pilaster shoes option not required. Delete both if pilaster shoes are not required.</w:t>
      </w:r>
    </w:p>
    <w:p w:rsidR="ABFFABFF" w:rsidRDefault="ABFFABFF" w:rsidP="ABFFABFF">
      <w:pPr>
        <w:pStyle w:val="ARCATParagraph"/>
        <w:numPr>
          <w:ilvl w:val="2"/>
          <w:numId w:val="1"/>
        </w:numPr>
        <w:rPr/>
      </w:pPr>
      <w:r>
        <w:rPr/>
        <w:t>Pilaster Shoes:  3 inches (76 mm), 20 gauge stainless steel. Secured to pilasters with a stainless steel tamper resistant Torx head sex bolt.</w:t>
      </w:r>
    </w:p>
    <w:p w:rsidR="ABFFABFF" w:rsidRDefault="ABFFABFF" w:rsidP="ABFFABFF">
      <w:pPr>
        <w:pStyle w:val="ARCATParagraph"/>
        <w:numPr>
          <w:ilvl w:val="2"/>
          <w:numId w:val="1"/>
        </w:numPr>
        <w:rPr/>
      </w:pPr>
      <w:r>
        <w:rPr/>
        <w:t>Pilaster Shoes: 3 inches (76 mm) high one-piece molded HDPE. Secured to pilasters with a stainless steel tamper resistant Torx head sex bolt.</w:t>
      </w:r>
    </w:p>
    <w:p>
      <w:pPr>
        <w:pStyle w:val="ARCATnote"/>
        <w:rPr/>
      </w:pPr>
      <w:r>
        <w:rPr/>
        <w:t>** NOTE TO SPECIFIER **  Delete HDPE pilaster plastic shoe color options not required.</w:t>
      </w:r>
    </w:p>
    <w:p w:rsidR="ABFFABFF" w:rsidRDefault="ABFFABFF" w:rsidP="ABFFABFF">
      <w:pPr>
        <w:pStyle w:val="ARCATSubPara"/>
        <w:numPr>
          <w:ilvl w:val="3"/>
          <w:numId w:val="1"/>
        </w:numPr>
        <w:rPr/>
      </w:pPr>
      <w:r>
        <w:rPr/>
        <w:t>Pilaster Plastic Shoe Color: Mocha.</w:t>
      </w:r>
    </w:p>
    <w:p w:rsidR="ABFFABFF" w:rsidRDefault="ABFFABFF" w:rsidP="ABFFABFF">
      <w:pPr>
        <w:pStyle w:val="ARCATSubPara"/>
        <w:numPr>
          <w:ilvl w:val="3"/>
          <w:numId w:val="1"/>
        </w:numPr>
        <w:rPr/>
      </w:pPr>
      <w:r>
        <w:rPr/>
        <w:t>Pilaster Plastic Shoe Color: Black.</w:t>
      </w:r>
    </w:p>
    <w:p w:rsidR="ABFFABFF" w:rsidRDefault="ABFFABFF" w:rsidP="ABFFABFF">
      <w:pPr>
        <w:pStyle w:val="ARCATSubPara"/>
        <w:numPr>
          <w:ilvl w:val="3"/>
          <w:numId w:val="1"/>
        </w:numPr>
        <w:rPr/>
      </w:pPr>
      <w:r>
        <w:rPr/>
        <w:t>Pilaster Plastic Shoe Color: Grey.</w:t>
      </w:r>
    </w:p>
    <w:p w:rsidR="ABFFABFF" w:rsidRDefault="ABFFABFF" w:rsidP="ABFFABFF">
      <w:pPr>
        <w:pStyle w:val="ARCATSubPara"/>
        <w:numPr>
          <w:ilvl w:val="3"/>
          <w:numId w:val="1"/>
        </w:numPr>
        <w:rPr/>
      </w:pPr>
      <w:r>
        <w:rPr/>
        <w:t>Pilaster Plastic Shoe Color: Linen.</w:t>
      </w:r>
    </w:p>
    <w:p w:rsidR="ABFFABFF" w:rsidRDefault="ABFFABFF" w:rsidP="ABFFABFF">
      <w:pPr>
        <w:pStyle w:val="ARCATSubPara"/>
        <w:numPr>
          <w:ilvl w:val="3"/>
          <w:numId w:val="1"/>
        </w:numPr>
        <w:rPr/>
      </w:pPr>
      <w:r>
        <w:rPr/>
        <w:t>Pilaster Plastic Shoe Color: Beige.</w:t>
      </w:r>
    </w:p>
    <w:p w:rsidR="ABFFABFF" w:rsidRDefault="ABFFABFF" w:rsidP="ABFFABFF">
      <w:pPr>
        <w:pStyle w:val="ARCATSubPara"/>
        <w:numPr>
          <w:ilvl w:val="3"/>
          <w:numId w:val="1"/>
        </w:numPr>
        <w:rPr/>
      </w:pPr>
      <w:r>
        <w:rPr/>
        <w:t>Pilaster Plastic Shoe Color: Blueberry.</w:t>
      </w:r>
    </w:p>
    <w:p w:rsidR="ABFFABFF" w:rsidRDefault="ABFFABFF" w:rsidP="ABFFABFF">
      <w:pPr>
        <w:pStyle w:val="ARCATSubPara"/>
        <w:numPr>
          <w:ilvl w:val="3"/>
          <w:numId w:val="1"/>
        </w:numPr>
        <w:rPr/>
      </w:pPr>
      <w:r>
        <w:rPr/>
        <w:t>Pilaster Plastic Shoe Color: Silver (Matches Stainless/Aluminum Hardware).</w:t>
      </w:r>
    </w:p>
    <w:p>
      <w:pPr>
        <w:pStyle w:val="ARCATnote"/>
        <w:rPr/>
      </w:pPr>
      <w:r>
        <w:rPr/>
        <w:t>** NOTE TO SPECIFIER **  Delete headrail if not required.</w:t>
      </w:r>
    </w:p>
    <w:p w:rsidR="ABFFABFF" w:rsidRDefault="ABFFABFF" w:rsidP="ABFFABFF">
      <w:pPr>
        <w:pStyle w:val="ARCATParagraph"/>
        <w:numPr>
          <w:ilvl w:val="2"/>
          <w:numId w:val="1"/>
        </w:numPr>
        <w:rPr/>
      </w:pPr>
      <w:r>
        <w:rPr/>
        <w:t>Headrail:  Heavy-duty extruded 6463-T5 alloy aluminum with anti-grip design. Finish to be clear anodized. Fastened to headrail brackets with stainless steel tamper resistant Torx head sex bolt, and fastened at the top of the pilaster with stainless steel tamper resistant Torx head screws.</w:t>
      </w:r>
    </w:p>
    <w:p w:rsidR="ABFFABFF" w:rsidRDefault="ABFFABFF" w:rsidP="ABFFABFF">
      <w:pPr>
        <w:pStyle w:val="ARCATSubPara"/>
        <w:numPr>
          <w:ilvl w:val="3"/>
          <w:numId w:val="1"/>
        </w:numPr>
        <w:rPr/>
      </w:pPr>
      <w:r>
        <w:rPr/>
        <w:t>Headrail Brackets:  20 gauge stainless steel with satin finish. Secured to the wall with stainless steel tamper resistant Torx head screws.</w:t>
      </w:r>
    </w:p>
    <w:p w:rsidR="ABFFABFF" w:rsidRDefault="ABFFABFF" w:rsidP="ABFFABFF">
      <w:pPr>
        <w:pStyle w:val="ARCATParagraph"/>
        <w:numPr>
          <w:ilvl w:val="2"/>
          <w:numId w:val="1"/>
        </w:numPr>
        <w:rPr/>
      </w:pPr>
      <w:r>
        <w:rPr/>
        <w:t>Wall Brackets: </w:t>
      </w:r>
    </w:p>
    <w:p>
      <w:pPr>
        <w:pStyle w:val="ARCATnote"/>
        <w:rPr/>
      </w:pPr>
      <w:r>
        <w:rPr/>
        <w:t>** NOTE TO SPECIFIER **  Delete wall bracket material options not required.</w:t>
      </w:r>
    </w:p>
    <w:p w:rsidR="ABFFABFF" w:rsidRDefault="ABFFABFF" w:rsidP="ABFFABFF">
      <w:pPr>
        <w:pStyle w:val="ARCATSubPara"/>
        <w:numPr>
          <w:ilvl w:val="3"/>
          <w:numId w:val="1"/>
        </w:numPr>
        <w:rPr/>
      </w:pPr>
      <w:r>
        <w:rPr/>
        <w:t>Aluminum Brackets:  Heavy-duty aluminum 6463-T5 alloy.</w:t>
      </w:r>
    </w:p>
    <w:p w:rsidR="ABFFABFF" w:rsidRDefault="ABFFABFF" w:rsidP="ABFFABFF">
      <w:pPr>
        <w:pStyle w:val="ARCATSubPara"/>
        <w:numPr>
          <w:ilvl w:val="3"/>
          <w:numId w:val="1"/>
        </w:numPr>
        <w:rPr/>
      </w:pPr>
      <w:r>
        <w:rPr/>
        <w:t>PVC Brackets:  Extruded PVC plastic.</w:t>
      </w:r>
    </w:p>
    <w:p w:rsidR="ABFFABFF" w:rsidRDefault="ABFFABFF" w:rsidP="ABFFABFF">
      <w:pPr>
        <w:pStyle w:val="ARCATSubPara"/>
        <w:numPr>
          <w:ilvl w:val="3"/>
          <w:numId w:val="1"/>
        </w:numPr>
        <w:rPr/>
      </w:pPr>
      <w:r>
        <w:rPr/>
        <w:t>Stainless Steel Brackets:  Stainless steel type 201.</w:t>
      </w:r>
    </w:p>
    <w:p w:rsidR="ABFFABFF" w:rsidRDefault="ABFFABFF" w:rsidP="ABFFABFF">
      <w:pPr>
        <w:pStyle w:val="ARCATSubPara"/>
        <w:numPr>
          <w:ilvl w:val="3"/>
          <w:numId w:val="1"/>
        </w:numPr>
        <w:rPr/>
      </w:pPr>
      <w:r>
        <w:rPr/>
        <w:t>Brackets are fastened to pilasters with stainless steel tamper resistant Torx head screws and fastened to the panels with stainless steel tamper resistant Torx head sex bolts.</w:t>
      </w:r>
    </w:p>
    <w:p>
      <w:pPr>
        <w:pStyle w:val="ARCATnote"/>
        <w:rPr/>
      </w:pPr>
      <w:r>
        <w:rPr/>
        <w:t>** NOTE TO SPECIFIER **  Delete bracket type options not required. Stirrup brackets in metal only. Continuous brackets in metal and plastic with 68 inches (1727 mm) in aluminum only.</w:t>
      </w:r>
    </w:p>
    <w:p w:rsidR="ABFFABFF" w:rsidRDefault="ABFFABFF" w:rsidP="ABFFABFF">
      <w:pPr>
        <w:pStyle w:val="ARCATSubPara"/>
        <w:numPr>
          <w:ilvl w:val="3"/>
          <w:numId w:val="1"/>
        </w:numPr>
        <w:rPr/>
      </w:pPr>
      <w:r>
        <w:rPr/>
        <w:t>Bracket Type: Stirrup double ear aluminum. </w:t>
      </w:r>
    </w:p>
    <w:p w:rsidR="ABFFABFF" w:rsidRDefault="ABFFABFF" w:rsidP="ABFFABFF">
      <w:pPr>
        <w:pStyle w:val="ARCATSubPara"/>
        <w:numPr>
          <w:ilvl w:val="3"/>
          <w:numId w:val="1"/>
        </w:numPr>
        <w:rPr/>
      </w:pPr>
      <w:r>
        <w:rPr/>
        <w:t>Bracket Type: Stirrup single ear aluminum. </w:t>
      </w:r>
    </w:p>
    <w:p w:rsidR="ABFFABFF" w:rsidRDefault="ABFFABFF" w:rsidP="ABFFABFF">
      <w:pPr>
        <w:pStyle w:val="ARCATSubPara"/>
        <w:numPr>
          <w:ilvl w:val="3"/>
          <w:numId w:val="1"/>
        </w:numPr>
        <w:rPr/>
      </w:pPr>
      <w:r>
        <w:rPr/>
        <w:t>Bracket Type: Stirrup stainless steel double ear. </w:t>
      </w:r>
    </w:p>
    <w:p w:rsidR="ABFFABFF" w:rsidRDefault="ABFFABFF" w:rsidP="ABFFABFF">
      <w:pPr>
        <w:pStyle w:val="ARCATSubPara"/>
        <w:numPr>
          <w:ilvl w:val="3"/>
          <w:numId w:val="1"/>
        </w:numPr>
        <w:rPr/>
      </w:pPr>
      <w:r>
        <w:rPr/>
        <w:t>Bracket Type: Stirrup stainless steel single ear. </w:t>
      </w:r>
    </w:p>
    <w:p w:rsidR="ABFFABFF" w:rsidRDefault="ABFFABFF" w:rsidP="ABFFABFF">
      <w:pPr>
        <w:pStyle w:val="ARCATSubPara"/>
        <w:numPr>
          <w:ilvl w:val="3"/>
          <w:numId w:val="1"/>
        </w:numPr>
        <w:rPr/>
      </w:pPr>
      <w:r>
        <w:rPr/>
        <w:t>Bracket Type: Continuous 54 inches (1372 mm) plastic. </w:t>
      </w:r>
    </w:p>
    <w:p w:rsidR="ABFFABFF" w:rsidRDefault="ABFFABFF" w:rsidP="ABFFABFF">
      <w:pPr>
        <w:pStyle w:val="ARCATSubPara"/>
        <w:numPr>
          <w:ilvl w:val="3"/>
          <w:numId w:val="1"/>
        </w:numPr>
        <w:rPr/>
      </w:pPr>
      <w:r>
        <w:rPr/>
        <w:t>Bracket Type: Continuous 54 inches (1372 mm) stainless steel. </w:t>
      </w:r>
    </w:p>
    <w:p w:rsidR="ABFFABFF" w:rsidRDefault="ABFFABFF" w:rsidP="ABFFABFF">
      <w:pPr>
        <w:pStyle w:val="ARCATSubPara"/>
        <w:numPr>
          <w:ilvl w:val="3"/>
          <w:numId w:val="1"/>
        </w:numPr>
        <w:rPr/>
      </w:pPr>
      <w:r>
        <w:rPr/>
        <w:t>Bracket Type: Continuous 54 inches (1372 mm) aluminum. </w:t>
      </w:r>
    </w:p>
    <w:p w:rsidR="ABFFABFF" w:rsidRDefault="ABFFABFF" w:rsidP="ABFFABFF">
      <w:pPr>
        <w:pStyle w:val="ARCATSubPara"/>
        <w:numPr>
          <w:ilvl w:val="3"/>
          <w:numId w:val="1"/>
        </w:numPr>
        <w:rPr/>
      </w:pPr>
      <w:r>
        <w:rPr/>
        <w:t>Bracket Type: Continuous 68 inches (1727 mm) aluminum.</w:t>
      </w:r>
    </w:p>
    <w:p w:rsidR="ABFFABFF" w:rsidRDefault="ABFFABFF" w:rsidP="ABFFABFF">
      <w:pPr>
        <w:pStyle w:val="ARCATSubPara"/>
        <w:numPr>
          <w:ilvl w:val="3"/>
          <w:numId w:val="1"/>
        </w:numPr>
        <w:rPr/>
      </w:pPr>
      <w:r>
        <w:rPr/>
        <w:t>Bracket Type: Continuous 71 inches (1804 mm) aluminum. </w:t>
      </w:r>
    </w:p>
    <w:p w:rsidR="ABFFABFF" w:rsidRDefault="ABFFABFF" w:rsidP="ABFFABFF">
      <w:pPr>
        <w:pStyle w:val="ARCATSubPara"/>
        <w:numPr>
          <w:ilvl w:val="3"/>
          <w:numId w:val="1"/>
        </w:numPr>
        <w:rPr/>
      </w:pPr>
      <w:r>
        <w:rPr/>
        <w:t>Bracket Type: Continuous 71 inches (1804 mm) stainless steel. </w:t>
      </w:r>
    </w:p>
    <w:p w:rsidR="ABFFABFF" w:rsidRDefault="ABFFABFF" w:rsidP="ABFFABFF">
      <w:pPr>
        <w:pStyle w:val="ARCATParagraph"/>
        <w:numPr>
          <w:ilvl w:val="2"/>
          <w:numId w:val="1"/>
        </w:numPr>
        <w:rPr/>
      </w:pPr>
      <w:r>
        <w:rPr/>
        <w:t>Door Hardware:</w:t>
      </w:r>
    </w:p>
    <w:p>
      <w:pPr>
        <w:pStyle w:val="ARCATnote"/>
        <w:rPr/>
      </w:pPr>
      <w:r>
        <w:rPr/>
        <w:t>** NOTE TO SPECIFIER **  Delete hinge options and length options not required.</w:t>
      </w:r>
    </w:p>
    <w:p w:rsidR="ABFFABFF" w:rsidRDefault="ABFFABFF" w:rsidP="ABFFABFF">
      <w:pPr>
        <w:pStyle w:val="ARCATSubPara"/>
        <w:numPr>
          <w:ilvl w:val="3"/>
          <w:numId w:val="1"/>
        </w:numPr>
        <w:rPr/>
      </w:pPr>
      <w:r>
        <w:rPr/>
        <w:t>Continuous Aluminum Hinge: </w:t>
      </w:r>
    </w:p>
    <w:p w:rsidR="ABFFABFF" w:rsidRDefault="ABFFABFF" w:rsidP="ABFFABFF">
      <w:pPr>
        <w:pStyle w:val="ARCATSubSub1"/>
        <w:numPr>
          <w:ilvl w:val="4"/>
          <w:numId w:val="1"/>
        </w:numPr>
        <w:rPr/>
      </w:pPr>
      <w:r>
        <w:rPr/>
        <w:t>Length:  54 inches (1372 mm).</w:t>
      </w:r>
    </w:p>
    <w:p w:rsidR="ABFFABFF" w:rsidRDefault="ABFFABFF" w:rsidP="ABFFABFF">
      <w:pPr>
        <w:pStyle w:val="ARCATSubSub1"/>
        <w:numPr>
          <w:ilvl w:val="4"/>
          <w:numId w:val="1"/>
        </w:numPr>
        <w:rPr/>
      </w:pPr>
      <w:r>
        <w:rPr/>
        <w:t>Length:  65 inches (1651 mm).</w:t>
      </w:r>
    </w:p>
    <w:p w:rsidR="ABFFABFF" w:rsidRDefault="ABFFABFF" w:rsidP="ABFFABFF">
      <w:pPr>
        <w:pStyle w:val="ARCATSubSub1"/>
        <w:numPr>
          <w:ilvl w:val="4"/>
          <w:numId w:val="1"/>
        </w:numPr>
        <w:rPr/>
      </w:pPr>
      <w:r>
        <w:rPr/>
        <w:t>Length:  71 inches (1803 mm).</w:t>
      </w:r>
    </w:p>
    <w:p w:rsidR="ABFFABFF" w:rsidRDefault="ABFFABFF" w:rsidP="ABFFABFF">
      <w:pPr>
        <w:pStyle w:val="ARCATSubPara"/>
        <w:numPr>
          <w:ilvl w:val="3"/>
          <w:numId w:val="1"/>
        </w:numPr>
        <w:rPr/>
      </w:pPr>
      <w:r>
        <w:rPr/>
        <w:t>Continuous Stainless Steel Helix Hinge: </w:t>
      </w:r>
    </w:p>
    <w:p w:rsidR="ABFFABFF" w:rsidRDefault="ABFFABFF" w:rsidP="ABFFABFF">
      <w:pPr>
        <w:pStyle w:val="ARCATSubSub1"/>
        <w:numPr>
          <w:ilvl w:val="4"/>
          <w:numId w:val="1"/>
        </w:numPr>
        <w:rPr/>
      </w:pPr>
      <w:r>
        <w:rPr/>
        <w:t>Length:  54 inches (1372 mm).</w:t>
      </w:r>
    </w:p>
    <w:p w:rsidR="ABFFABFF" w:rsidRDefault="ABFFABFF" w:rsidP="ABFFABFF">
      <w:pPr>
        <w:pStyle w:val="ARCATSubSub1"/>
        <w:numPr>
          <w:ilvl w:val="4"/>
          <w:numId w:val="1"/>
        </w:numPr>
        <w:rPr/>
      </w:pPr>
      <w:r>
        <w:rPr/>
        <w:t>Length:  71 inches (1803 mm).</w:t>
      </w:r>
    </w:p>
    <w:p w:rsidR="ABFFABFF" w:rsidRDefault="ABFFABFF" w:rsidP="ABFFABFF">
      <w:pPr>
        <w:pStyle w:val="ARCATSubPara"/>
        <w:numPr>
          <w:ilvl w:val="3"/>
          <w:numId w:val="1"/>
        </w:numPr>
        <w:rPr/>
      </w:pPr>
      <w:r>
        <w:rPr/>
        <w:t>Continuous Stainless Steel Spring Loaded Hinge: </w:t>
      </w:r>
    </w:p>
    <w:p w:rsidR="ABFFABFF" w:rsidRDefault="ABFFABFF" w:rsidP="ABFFABFF">
      <w:pPr>
        <w:pStyle w:val="ARCATSubSub1"/>
        <w:numPr>
          <w:ilvl w:val="4"/>
          <w:numId w:val="1"/>
        </w:numPr>
        <w:rPr/>
      </w:pPr>
      <w:r>
        <w:rPr/>
        <w:t>Hinges:  54 inches (1372 mm).</w:t>
      </w:r>
    </w:p>
    <w:p w:rsidR="ABFFABFF" w:rsidRDefault="ABFFABFF" w:rsidP="ABFFABFF">
      <w:pPr>
        <w:pStyle w:val="ARCATSubPara"/>
        <w:numPr>
          <w:ilvl w:val="3"/>
          <w:numId w:val="1"/>
        </w:numPr>
        <w:rPr/>
      </w:pPr>
      <w:r>
        <w:rPr/>
        <w:t>Vault Hinge:  Heavy-duty 304 stainless steel hinge having gravity-acting cams with a brushed finish and wrap around flanges.</w:t>
      </w:r>
    </w:p>
    <w:p w:rsidR="ABFFABFF" w:rsidRDefault="ABFFABFF" w:rsidP="ABFFABFF">
      <w:pPr>
        <w:pStyle w:val="ARCATSubPara"/>
        <w:numPr>
          <w:ilvl w:val="3"/>
          <w:numId w:val="1"/>
        </w:numPr>
        <w:rPr/>
      </w:pPr>
      <w:r>
        <w:rPr/>
        <w:t>Integral Hinges - Stealth:  Fabricated in mount on inside of the toilet compartment on the door and pilaster. The door and pilaster is not to have exposed metal parts on the outside of the toilet compartment.  Hinges operate with field adjustable nylon cams. Cams can be field adjusted to any degree. The pilaster and doors have to be fabricated to accept the hinge.</w:t>
      </w:r>
    </w:p>
    <w:p w:rsidR="ABFFABFF" w:rsidRDefault="ABFFABFF" w:rsidP="ABFFABFF">
      <w:pPr>
        <w:pStyle w:val="ARCATSubPara"/>
        <w:numPr>
          <w:ilvl w:val="3"/>
          <w:numId w:val="1"/>
        </w:numPr>
        <w:rPr/>
      </w:pPr>
      <w:r>
        <w:rPr/>
        <w:t>Wrap-Around Hinges:  8 inches (203 mm) and fabricated from heavy-duty extruded aluminum. Hinges are through-bolted to pilasters and doors with stainless steel tamper resistant Torx head sex bolts. Hinges operate with field adjustable nylon cams. Cams can be field set in 30, 60 or 9 degree increments.</w:t>
      </w:r>
    </w:p>
    <w:p w:rsidR="ABFFABFF" w:rsidRDefault="ABFFABFF" w:rsidP="ABFFABFF">
      <w:pPr>
        <w:pStyle w:val="ARCATSubPara"/>
        <w:numPr>
          <w:ilvl w:val="3"/>
          <w:numId w:val="1"/>
        </w:numPr>
        <w:rPr/>
      </w:pPr>
      <w:r>
        <w:rPr/>
        <w:t>Door Strike/Keeper: Heavy-duty extruded aluminum 6436-T5 alloy with a clear anodized finish. Secured to pilasters with stainless steel tamper resistant Torx head sex bolts. Bumper shall be made of extruded black vinyl.</w:t>
      </w:r>
    </w:p>
    <w:p>
      <w:pPr>
        <w:pStyle w:val="ARCATnote"/>
        <w:rPr/>
      </w:pPr>
      <w:r>
        <w:rPr/>
        <w:t>** NOTE TO SPECIFIER **  Delete strike style options not required.</w:t>
      </w:r>
    </w:p>
    <w:p w:rsidR="ABFFABFF" w:rsidRDefault="ABFFABFF" w:rsidP="ABFFABFF">
      <w:pPr>
        <w:pStyle w:val="ARCATSubSub1"/>
        <w:numPr>
          <w:ilvl w:val="4"/>
          <w:numId w:val="1"/>
        </w:numPr>
        <w:rPr/>
      </w:pPr>
      <w:r>
        <w:rPr/>
        <w:t>Style: 6 inches (152 mm) aluminum.</w:t>
      </w:r>
    </w:p>
    <w:p w:rsidR="ABFFABFF" w:rsidRDefault="ABFFABFF" w:rsidP="ABFFABFF">
      <w:pPr>
        <w:pStyle w:val="ARCATSubSub1"/>
        <w:numPr>
          <w:ilvl w:val="4"/>
          <w:numId w:val="1"/>
        </w:numPr>
        <w:rPr/>
      </w:pPr>
      <w:r>
        <w:rPr/>
        <w:t>Style: 54 inches (1372 mm) aluminum.</w:t>
      </w:r>
    </w:p>
    <w:p w:rsidR="ABFFABFF" w:rsidRDefault="ABFFABFF" w:rsidP="ABFFABFF">
      <w:pPr>
        <w:pStyle w:val="ARCATSubSub1"/>
        <w:numPr>
          <w:ilvl w:val="4"/>
          <w:numId w:val="1"/>
        </w:numPr>
        <w:rPr/>
      </w:pPr>
      <w:r>
        <w:rPr/>
        <w:t>Style: 65 inches (1651 mm) aluminum.</w:t>
      </w:r>
    </w:p>
    <w:p w:rsidR="ABFFABFF" w:rsidRDefault="ABFFABFF" w:rsidP="ABFFABFF">
      <w:pPr>
        <w:pStyle w:val="ARCATSubSub1"/>
        <w:numPr>
          <w:ilvl w:val="4"/>
          <w:numId w:val="1"/>
        </w:numPr>
        <w:rPr/>
      </w:pPr>
      <w:r>
        <w:rPr/>
        <w:t>Style: 3 inches (76 mm) stainless steel emergency access.</w:t>
      </w:r>
    </w:p>
    <w:p>
      <w:pPr>
        <w:pStyle w:val="ARCATnote"/>
        <w:rPr/>
      </w:pPr>
      <w:r>
        <w:rPr/>
        <w:t>** NOTE TO SPECIFIER **  Delete latch mechanism options not required.</w:t>
      </w:r>
    </w:p>
    <w:p w:rsidR="ABFFABFF" w:rsidRDefault="ABFFABFF" w:rsidP="ABFFABFF">
      <w:pPr>
        <w:pStyle w:val="ARCATSubPara"/>
        <w:numPr>
          <w:ilvl w:val="3"/>
          <w:numId w:val="1"/>
        </w:numPr>
        <w:rPr/>
      </w:pPr>
      <w:r>
        <w:rPr/>
        <w:t>Latch Mechanism:  Healthy Hardware Slide Bolt, Pulls and Coat Hook: Made from U.S. EPA registered materials by manufacturer currently holding U.S. EPA Company Number, U.S. EPA Establishment Number and California Broker�s License.  Satin finish.</w:t>
      </w:r>
    </w:p>
    <w:p w:rsidR="ABFFABFF" w:rsidRDefault="ABFFABFF" w:rsidP="ABFFABFF">
      <w:pPr>
        <w:pStyle w:val="ARCATSubPara"/>
        <w:numPr>
          <w:ilvl w:val="3"/>
          <w:numId w:val="1"/>
        </w:numPr>
        <w:rPr/>
      </w:pPr>
      <w:r>
        <w:rPr/>
        <w:t>Latch Mechanism: Aluminum Slide Bolt Latch and Housing: Heavy-duty extruded 6463-T5 alloy aluminum. Latch and housing to have a clear anodized finish. Slide bolt and button to have a black anodized finish.</w:t>
      </w:r>
    </w:p>
    <w:p w:rsidR="ABFFABFF" w:rsidRDefault="ABFFABFF" w:rsidP="ABFFABFF">
      <w:pPr>
        <w:pStyle w:val="ARCATSubPara"/>
        <w:numPr>
          <w:ilvl w:val="3"/>
          <w:numId w:val="1"/>
        </w:numPr>
        <w:rPr/>
      </w:pPr>
      <w:r>
        <w:rPr/>
        <w:t>Latch Mechanism:  Stainless Steel Slide Bolt Latch and Housing:  Heavy-duty stainless steel type 304. The latch and housing to have a bright finish. The slide bolt and button to have a black anodized finish.</w:t>
      </w:r>
    </w:p>
    <w:p w:rsidR="ABFFABFF" w:rsidRDefault="ABFFABFF" w:rsidP="ABFFABFF">
      <w:pPr>
        <w:pStyle w:val="ARCATSubPara"/>
        <w:numPr>
          <w:ilvl w:val="3"/>
          <w:numId w:val="1"/>
        </w:numPr>
        <w:rPr/>
      </w:pPr>
      <w:r>
        <w:rPr/>
        <w:t>Latch Mechanism:  Occupancy Indicator Latch and Housing:</w:t>
      </w:r>
    </w:p>
    <w:p w:rsidR="ABFFABFF" w:rsidRDefault="ABFFABFF" w:rsidP="ABFFABFF">
      <w:pPr>
        <w:pStyle w:val="ARCATSubSub1"/>
        <w:numPr>
          <w:ilvl w:val="4"/>
          <w:numId w:val="1"/>
        </w:numPr>
        <w:rPr/>
      </w:pPr>
      <w:r>
        <w:rPr/>
        <w:t>Material: Satin stainless steel.</w:t>
      </w:r>
    </w:p>
    <w:p w:rsidR="ABFFABFF" w:rsidRDefault="ABFFABFF" w:rsidP="ABFFABFF">
      <w:pPr>
        <w:pStyle w:val="ARCATSubSub1"/>
        <w:numPr>
          <w:ilvl w:val="4"/>
          <w:numId w:val="1"/>
        </w:numPr>
        <w:rPr/>
      </w:pPr>
      <w:r>
        <w:rPr/>
        <w:t>Occupancy indicators: Green for occupied and red not occupied. </w:t>
      </w:r>
    </w:p>
    <w:p w:rsidR="ABFFABFF" w:rsidRDefault="ABFFABFF" w:rsidP="ABFFABFF">
      <w:pPr>
        <w:pStyle w:val="ARCATSubSub1"/>
        <w:numPr>
          <w:ilvl w:val="4"/>
          <w:numId w:val="1"/>
        </w:numPr>
        <w:rPr/>
      </w:pPr>
      <w:r>
        <w:rPr/>
        <w:t>Slide bolt and button. </w:t>
      </w:r>
    </w:p>
    <w:p>
      <w:pPr>
        <w:pStyle w:val="ARCATnote"/>
        <w:rPr/>
      </w:pPr>
      <w:r>
        <w:rPr/>
        <w:t>** NOTE TO SPECIFIER ** Delete if not required.</w:t>
      </w:r>
    </w:p>
    <w:p w:rsidR="ABFFABFF" w:rsidRDefault="ABFFABFF" w:rsidP="ABFFABFF">
      <w:pPr>
        <w:pStyle w:val="ARCATSubPara"/>
        <w:numPr>
          <w:ilvl w:val="3"/>
          <w:numId w:val="1"/>
        </w:numPr>
        <w:rPr/>
      </w:pPr>
      <w:r>
        <w:rPr/>
        <w:t>Doors supplied with one coat hook/bumper and door pull, clear anodized aluminum or stainless steel.</w:t>
      </w:r>
    </w:p>
    <w:p>
      <w:pPr>
        <w:pStyle w:val="ARCATnote"/>
        <w:rPr/>
      </w:pPr>
      <w:r>
        <w:rPr/>
        <w:t>** NOTE TO SPECIFIER ** Delete if not required.</w:t>
      </w:r>
    </w:p>
    <w:p w:rsidR="ABFFABFF" w:rsidRDefault="ABFFABFF" w:rsidP="ABFFABFF">
      <w:pPr>
        <w:pStyle w:val="ARCATSubPara"/>
        <w:numPr>
          <w:ilvl w:val="3"/>
          <w:numId w:val="1"/>
        </w:numPr>
        <w:rPr/>
      </w:pPr>
      <w:r>
        <w:rPr/>
        <w:t>Equip outswing handicapped doors with second door pull and door stop.</w:t>
      </w:r>
    </w:p>
    <w:p>
      <w:pPr>
        <w:pStyle w:val="ARCATnote"/>
        <w:rPr/>
      </w:pPr>
      <w:r>
        <w:rPr/>
        <w:t>** NOTE TO SPECIFIER **  Delete article if not required.</w:t>
      </w:r>
    </w:p>
    <w:p w:rsidR="ABFFABFF" w:rsidRDefault="ABFFABFF" w:rsidP="ABFFABFF">
      <w:pPr>
        <w:pStyle w:val="ARCATArticle"/>
        <w:numPr>
          <w:ilvl w:val="1"/>
          <w:numId w:val="1"/>
        </w:numPr>
        <w:rPr/>
      </w:pPr>
      <w:r>
        <w:rPr/>
        <w:t>SOLID PLASTIC PRIVACY SCREENS</w:t>
      </w:r>
    </w:p>
    <w:p w:rsidR="ABFFABFF" w:rsidRDefault="ABFFABFF" w:rsidP="ABFFABFF">
      <w:pPr>
        <w:pStyle w:val="ARCATParagraph"/>
        <w:numPr>
          <w:ilvl w:val="2"/>
          <w:numId w:val="1"/>
        </w:numPr>
        <w:rPr/>
      </w:pPr>
      <w:r>
        <w:rPr/>
        <w:t>Provide plastic privacy screens in urinal and entry toilet room applications as indicated or scheduled.</w:t>
      </w:r>
    </w:p>
    <w:p w:rsidR="ABFFABFF" w:rsidRDefault="ABFFABFF" w:rsidP="ABFFABFF">
      <w:pPr>
        <w:pStyle w:val="ARCATParagraph"/>
        <w:numPr>
          <w:ilvl w:val="2"/>
          <w:numId w:val="1"/>
        </w:numPr>
        <w:rPr/>
      </w:pPr>
      <w:r>
        <w:rPr/>
        <w:t>Panels, and pilasters, if required, 1 inch (25 mm) thick with edges rounded to a radius.  Screens to be mounted at 14 inches (356 mm) above the finished floor.  Color as selected by Architect from manufacturer's full line of current colors.</w:t>
      </w:r>
    </w:p>
    <w:p>
      <w:pPr>
        <w:pStyle w:val="ARCATnote"/>
        <w:rPr/>
      </w:pPr>
      <w:r>
        <w:rPr/>
        <w:t>** NOTE TO SPECIFIER ** Delete if heat sink not required for fire rating.</w:t>
      </w:r>
    </w:p>
    <w:p w:rsidR="ABFFABFF" w:rsidRDefault="ABFFABFF" w:rsidP="ABFFABFF">
      <w:pPr>
        <w:pStyle w:val="ARCATSubPara"/>
        <w:numPr>
          <w:ilvl w:val="3"/>
          <w:numId w:val="1"/>
        </w:numPr>
        <w:rPr/>
      </w:pPr>
      <w:r>
        <w:rPr/>
        <w:t>Aluminum heat sink fastened to bottom edges.</w:t>
      </w:r>
    </w:p>
    <w:p>
      <w:pPr>
        <w:pStyle w:val="ARCATnote"/>
        <w:rPr/>
      </w:pPr>
      <w:r>
        <w:rPr/>
        <w:t>** NOTE TO SPECIFIER **  Delete if recycled content not required.</w:t>
      </w:r>
    </w:p>
    <w:p w:rsidR="ABFFABFF" w:rsidRDefault="ABFFABFF" w:rsidP="ABFFABFF">
      <w:pPr>
        <w:pStyle w:val="ARCATSubPara"/>
        <w:numPr>
          <w:ilvl w:val="3"/>
          <w:numId w:val="1"/>
        </w:numPr>
        <w:rPr/>
      </w:pPr>
      <w:r>
        <w:rPr/>
        <w:t>Recycled Content: Minimum 25 percent.</w:t>
      </w:r>
    </w:p>
    <w:p>
      <w:pPr>
        <w:pStyle w:val="ARCATnote"/>
        <w:rPr/>
      </w:pPr>
      <w:r>
        <w:rPr/>
        <w:t>** NOTE TO SPECIFIER **  Delete screen type option not required.</w:t>
      </w:r>
    </w:p>
    <w:p w:rsidR="ABFFABFF" w:rsidRDefault="ABFFABFF" w:rsidP="ABFFABFF">
      <w:pPr>
        <w:pStyle w:val="ARCATParagraph"/>
        <w:numPr>
          <w:ilvl w:val="2"/>
          <w:numId w:val="1"/>
        </w:numPr>
        <w:rPr/>
      </w:pPr>
      <w:r>
        <w:rPr/>
        <w:t>Screen Type:  Wall mounted.</w:t>
      </w:r>
    </w:p>
    <w:p>
      <w:pPr>
        <w:pStyle w:val="ARCATnote"/>
        <w:rPr/>
      </w:pPr>
      <w:r>
        <w:rPr/>
        <w:t>** NOTE TO SPECIFIER **  Delete urinal screen options not required.</w:t>
      </w:r>
    </w:p>
    <w:p w:rsidR="ABFFABFF" w:rsidRDefault="ABFFABFF" w:rsidP="ABFFABFF">
      <w:pPr>
        <w:pStyle w:val="ARCATSubPara"/>
        <w:numPr>
          <w:ilvl w:val="3"/>
          <w:numId w:val="1"/>
        </w:numPr>
        <w:rPr/>
      </w:pPr>
      <w:r>
        <w:rPr/>
        <w:t>Urinal Screens:  18 inches (457 mm) wide by 42 inches (1067 mm) high.</w:t>
      </w:r>
    </w:p>
    <w:p w:rsidR="ABFFABFF" w:rsidRDefault="ABFFABFF" w:rsidP="ABFFABFF">
      <w:pPr>
        <w:pStyle w:val="ARCATSubPara"/>
        <w:numPr>
          <w:ilvl w:val="3"/>
          <w:numId w:val="1"/>
        </w:numPr>
        <w:rPr/>
      </w:pPr>
      <w:r>
        <w:rPr/>
        <w:t>Urinal Screens:  18 inches (457 mm) wide by 55 inches (1397 mm) high.</w:t>
      </w:r>
    </w:p>
    <w:p w:rsidR="ABFFABFF" w:rsidRDefault="ABFFABFF" w:rsidP="ABFFABFF">
      <w:pPr>
        <w:pStyle w:val="ARCATSubPara"/>
        <w:numPr>
          <w:ilvl w:val="3"/>
          <w:numId w:val="1"/>
        </w:numPr>
        <w:rPr/>
      </w:pPr>
      <w:r>
        <w:rPr/>
        <w:t>Urinal Screens:  24 inches (610 mm) wide by 42 inches (1067 mm) high.</w:t>
      </w:r>
    </w:p>
    <w:p w:rsidR="ABFFABFF" w:rsidRDefault="ABFFABFF" w:rsidP="ABFFABFF">
      <w:pPr>
        <w:pStyle w:val="ARCATSubPara"/>
        <w:numPr>
          <w:ilvl w:val="3"/>
          <w:numId w:val="1"/>
        </w:numPr>
        <w:rPr/>
      </w:pPr>
      <w:r>
        <w:rPr/>
        <w:t>Urinal Screens:  24 inches (610 mm) wide by 55 inches (1397 mm) high.</w:t>
      </w:r>
    </w:p>
    <w:p w:rsidR="ABFFABFF" w:rsidRDefault="ABFFABFF" w:rsidP="ABFFABFF">
      <w:pPr>
        <w:pStyle w:val="ARCATParagraph"/>
        <w:numPr>
          <w:ilvl w:val="2"/>
          <w:numId w:val="1"/>
        </w:numPr>
        <w:rPr/>
      </w:pPr>
      <w:r>
        <w:rPr/>
        <w:t>Screen Type:  Pilaster supported.</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Floor to ceiling pilaster supported screen.</w:t>
      </w:r>
    </w:p>
    <w:p w:rsidR="ABFFABFF" w:rsidRDefault="ABFFABFF" w:rsidP="ABFFABFF">
      <w:pPr>
        <w:pStyle w:val="ARCATSubPara"/>
        <w:numPr>
          <w:ilvl w:val="3"/>
          <w:numId w:val="1"/>
        </w:numPr>
        <w:rPr/>
      </w:pPr>
      <w:r>
        <w:rPr/>
        <w:t>Configuration: Floor pilaster supported screen.</w:t>
      </w:r>
    </w:p>
    <w:p w:rsidR="ABFFABFF" w:rsidRDefault="ABFFABFF" w:rsidP="ABFFABFF">
      <w:pPr>
        <w:pStyle w:val="ARCATSubPara"/>
        <w:numPr>
          <w:ilvl w:val="3"/>
          <w:numId w:val="1"/>
        </w:numPr>
        <w:rPr/>
      </w:pPr>
      <w:r>
        <w:rPr/>
        <w:t>Configuration: Ceiling pilaster supported screen.</w:t>
      </w:r>
    </w:p>
    <w:p>
      <w:pPr>
        <w:pStyle w:val="ARCATnote"/>
        <w:rPr/>
      </w:pPr>
      <w:r>
        <w:rPr/>
        <w:t>** NOTE TO SPECIFIER **  Delete urinal screen options not required.</w:t>
      </w:r>
    </w:p>
    <w:p w:rsidR="ABFFABFF" w:rsidRDefault="ABFFABFF" w:rsidP="ABFFABFF">
      <w:pPr>
        <w:pStyle w:val="ARCATSubPara"/>
        <w:numPr>
          <w:ilvl w:val="3"/>
          <w:numId w:val="1"/>
        </w:numPr>
        <w:rPr/>
      </w:pPr>
      <w:r>
        <w:rPr/>
        <w:t>Urinal Screens:  18 inches (457 mm) wide by 42 inches (1067 mm) high.</w:t>
      </w:r>
    </w:p>
    <w:p w:rsidR="ABFFABFF" w:rsidRDefault="ABFFABFF" w:rsidP="ABFFABFF">
      <w:pPr>
        <w:pStyle w:val="ARCATSubPara"/>
        <w:numPr>
          <w:ilvl w:val="3"/>
          <w:numId w:val="1"/>
        </w:numPr>
        <w:rPr/>
      </w:pPr>
      <w:r>
        <w:rPr/>
        <w:t>Urinal Screens:  18 inches (457 mm) wide by 55 inches (1397 mm) high.</w:t>
      </w:r>
    </w:p>
    <w:p w:rsidR="ABFFABFF" w:rsidRDefault="ABFFABFF" w:rsidP="ABFFABFF">
      <w:pPr>
        <w:pStyle w:val="ARCATSubPara"/>
        <w:numPr>
          <w:ilvl w:val="3"/>
          <w:numId w:val="1"/>
        </w:numPr>
        <w:rPr/>
      </w:pPr>
      <w:r>
        <w:rPr/>
        <w:t>Urinal Screens:  24 inches (610 mm) wide by 42 inches (1067 mm) high.</w:t>
      </w:r>
    </w:p>
    <w:p w:rsidR="ABFFABFF" w:rsidRDefault="ABFFABFF" w:rsidP="ABFFABFF">
      <w:pPr>
        <w:pStyle w:val="ARCATSubPara"/>
        <w:numPr>
          <w:ilvl w:val="3"/>
          <w:numId w:val="1"/>
        </w:numPr>
        <w:rPr/>
      </w:pPr>
      <w:r>
        <w:rPr/>
        <w:t>Urinal Screens:  24 inches (610 mm) wide by 55 inches (1397 mm) high.</w:t>
      </w:r>
    </w:p>
    <w:p>
      <w:pPr>
        <w:pStyle w:val="ARCATnote"/>
        <w:rPr/>
      </w:pPr>
      <w:r>
        <w:rPr/>
        <w:t>** NOTE TO SPECIFIER ** Delete pilaster height not required.</w:t>
      </w:r>
    </w:p>
    <w:p w:rsidR="ABFFABFF" w:rsidRDefault="ABFFABFF" w:rsidP="ABFFABFF">
      <w:pPr>
        <w:pStyle w:val="ARCATSubPara"/>
        <w:numPr>
          <w:ilvl w:val="3"/>
          <w:numId w:val="1"/>
        </w:numPr>
        <w:rPr/>
      </w:pPr>
      <w:r>
        <w:rPr/>
        <w:t>Pilaster: Pilaster screens shall be 56 inches (1422 mm) high.</w:t>
      </w:r>
    </w:p>
    <w:p w:rsidR="ABFFABFF" w:rsidRDefault="ABFFABFF" w:rsidP="ABFFABFF">
      <w:pPr>
        <w:pStyle w:val="ARCATSubPara"/>
        <w:numPr>
          <w:ilvl w:val="3"/>
          <w:numId w:val="1"/>
        </w:numPr>
        <w:rPr/>
      </w:pPr>
      <w:r>
        <w:rPr/>
        <w:t>Pilaster: Pilaster screens shall be 69 inches (1600 mm) high.</w:t>
      </w:r>
    </w:p>
    <w:p w:rsidR="ABFFABFF" w:rsidRDefault="ABFFABFF" w:rsidP="ABFFABFF">
      <w:pPr>
        <w:pStyle w:val="ARCATSubPara"/>
        <w:numPr>
          <w:ilvl w:val="3"/>
          <w:numId w:val="1"/>
        </w:numPr>
        <w:rPr/>
      </w:pPr>
      <w:r>
        <w:rPr/>
        <w:t>Pilaster: Pilaster screens shall be 82 inches (2083 mm) high.</w:t>
      </w:r>
    </w:p>
    <w:p>
      <w:pPr>
        <w:pStyle w:val="ARCATnote"/>
        <w:rPr/>
      </w:pPr>
      <w:r>
        <w:rPr/>
        <w:t>** NOTE TO SPECIFIER ** Headrail and headrail bracket used with 82 inches (2083 mm) high floor mounted pilaster only. Delete if not required.</w:t>
      </w:r>
    </w:p>
    <w:p w:rsidR="ABFFABFF" w:rsidRDefault="ABFFABFF" w:rsidP="ABFFABFF">
      <w:pPr>
        <w:pStyle w:val="ARCATSubPara"/>
        <w:numPr>
          <w:ilvl w:val="3"/>
          <w:numId w:val="1"/>
        </w:numPr>
        <w:rPr/>
      </w:pPr>
      <w:r>
        <w:rPr/>
        <w:t>Headrail:  Heavy-duty extruded 6463-T5 alloy aluminum with anti-grip design and integrated curtain track. Finish to be clear anodized. Fastened to the headrail bracket with a stainless steel tamper resistant Torx head sex bolt and fastened at the top of the pilaster with stainless steel tamper resistant Torx head screws.</w:t>
      </w:r>
    </w:p>
    <w:p w:rsidR="ABFFABFF" w:rsidRDefault="ABFFABFF" w:rsidP="ABFFABFF">
      <w:pPr>
        <w:pStyle w:val="ARCATSubPara"/>
        <w:numPr>
          <w:ilvl w:val="3"/>
          <w:numId w:val="1"/>
        </w:numPr>
        <w:rPr/>
      </w:pPr>
      <w:r>
        <w:rPr/>
        <w:t>Headrail Brackets:  20 gauge stainless steel with a satin finish. Secured to the wall with stainless steel tamper resistant Torx head screws.</w:t>
      </w:r>
    </w:p>
    <w:p>
      <w:pPr>
        <w:pStyle w:val="ARCATnote"/>
        <w:rPr/>
      </w:pPr>
      <w:r>
        <w:rPr/>
        <w:t>** NOTE TO SPECIFIER ** Floor to ceiling pilaster configuration only. Delete if not required.</w:t>
      </w:r>
    </w:p>
    <w:p w:rsidR="ABFFABFF" w:rsidRDefault="ABFFABFF" w:rsidP="ABFFABFF">
      <w:pPr>
        <w:pStyle w:val="ARCATSubPara"/>
        <w:numPr>
          <w:ilvl w:val="3"/>
          <w:numId w:val="1"/>
        </w:numPr>
        <w:rPr/>
      </w:pPr>
      <w:r>
        <w:rPr/>
        <w:t>Floor to Ceiling Supported Pilaster:  A stainless steel angle to be used to attach pilasters to floor and ceiling. Attach angles to pilasters with 3/4 inch (19 mm) stainless steel tamper resistant Torx head screws. Pilaster sleeve height to be 4 inches (102 mm) high.</w:t>
      </w:r>
    </w:p>
    <w:p w:rsidR="ABFFABFF" w:rsidRDefault="ABFFABFF" w:rsidP="ABFFABFF">
      <w:pPr>
        <w:pStyle w:val="ARCATSubPara"/>
        <w:numPr>
          <w:ilvl w:val="3"/>
          <w:numId w:val="1"/>
        </w:numPr>
        <w:rPr/>
      </w:pPr>
      <w:r>
        <w:rPr/>
        <w:t>Pilaster Sleeves:  20 gauge stainless steel secured to pilaster with a stainless steel tamper resistant Torx head sex bolt.</w:t>
      </w:r>
    </w:p>
    <w:p w:rsidR="ABFFABFF" w:rsidRDefault="ABFFABFF" w:rsidP="ABFFABFF">
      <w:pPr>
        <w:pStyle w:val="ARCATSubPara"/>
        <w:numPr>
          <w:ilvl w:val="3"/>
          <w:numId w:val="1"/>
        </w:numPr>
        <w:rPr/>
      </w:pPr>
      <w:r>
        <w:rPr/>
        <w:t>Pilaster Shoes: One-piece molded HDPE secured to the pilaster with a stainless steel tamper resistant Torx head sex bolt.</w:t>
      </w:r>
    </w:p>
    <w:p>
      <w:pPr>
        <w:pStyle w:val="ARCATnote"/>
        <w:rPr/>
      </w:pPr>
      <w:r>
        <w:rPr/>
        <w:t>** NOTE TO SPECIFIER **  Delete HDPE pilaster shoe color options not required.</w:t>
      </w:r>
    </w:p>
    <w:p w:rsidR="ABFFABFF" w:rsidRDefault="ABFFABFF" w:rsidP="ABFFABFF">
      <w:pPr>
        <w:pStyle w:val="ARCATSubSub1"/>
        <w:numPr>
          <w:ilvl w:val="4"/>
          <w:numId w:val="1"/>
        </w:numPr>
        <w:rPr/>
      </w:pPr>
      <w:r>
        <w:rPr/>
        <w:t>Pilaster Shoes Color: Mocha.</w:t>
      </w:r>
    </w:p>
    <w:p w:rsidR="ABFFABFF" w:rsidRDefault="ABFFABFF" w:rsidP="ABFFABFF">
      <w:pPr>
        <w:pStyle w:val="ARCATSubSub1"/>
        <w:numPr>
          <w:ilvl w:val="4"/>
          <w:numId w:val="1"/>
        </w:numPr>
        <w:rPr/>
      </w:pPr>
      <w:r>
        <w:rPr/>
        <w:t>Pilaster Shoes Color: Black.</w:t>
      </w:r>
    </w:p>
    <w:p w:rsidR="ABFFABFF" w:rsidRDefault="ABFFABFF" w:rsidP="ABFFABFF">
      <w:pPr>
        <w:pStyle w:val="ARCATSubSub1"/>
        <w:numPr>
          <w:ilvl w:val="4"/>
          <w:numId w:val="1"/>
        </w:numPr>
        <w:rPr/>
      </w:pPr>
      <w:r>
        <w:rPr/>
        <w:t>Pilaster Shoes Color: Grey.</w:t>
      </w:r>
    </w:p>
    <w:p w:rsidR="ABFFABFF" w:rsidRDefault="ABFFABFF" w:rsidP="ABFFABFF">
      <w:pPr>
        <w:pStyle w:val="ARCATSubSub1"/>
        <w:numPr>
          <w:ilvl w:val="4"/>
          <w:numId w:val="1"/>
        </w:numPr>
        <w:rPr/>
      </w:pPr>
      <w:r>
        <w:rPr/>
        <w:t>Pilaster Shoes Color: Linen.</w:t>
      </w:r>
    </w:p>
    <w:p w:rsidR="ABFFABFF" w:rsidRDefault="ABFFABFF" w:rsidP="ABFFABFF">
      <w:pPr>
        <w:pStyle w:val="ARCATSubSub1"/>
        <w:numPr>
          <w:ilvl w:val="4"/>
          <w:numId w:val="1"/>
        </w:numPr>
        <w:rPr/>
      </w:pPr>
      <w:r>
        <w:rPr/>
        <w:t>Pilaster Shoes Color: Beige.</w:t>
      </w:r>
    </w:p>
    <w:p w:rsidR="ABFFABFF" w:rsidRDefault="ABFFABFF" w:rsidP="ABFFABFF">
      <w:pPr>
        <w:pStyle w:val="ARCATSubSub1"/>
        <w:numPr>
          <w:ilvl w:val="4"/>
          <w:numId w:val="1"/>
        </w:numPr>
        <w:rPr/>
      </w:pPr>
      <w:r>
        <w:rPr/>
        <w:t>Pilaster Shoes Color: Blueberry.</w:t>
      </w:r>
    </w:p>
    <w:p w:rsidR="ABFFABFF" w:rsidRDefault="ABFFABFF" w:rsidP="ABFFABFF">
      <w:pPr>
        <w:pStyle w:val="ARCATSubSub1"/>
        <w:numPr>
          <w:ilvl w:val="4"/>
          <w:numId w:val="1"/>
        </w:numPr>
        <w:rPr/>
      </w:pPr>
      <w:r>
        <w:rPr/>
        <w:t>Pilaster Shoes Color:  Silver; matches clear anodized hardware.</w:t>
      </w:r>
    </w:p>
    <w:p w:rsidR="ABFFABFF" w:rsidRDefault="ABFFABFF" w:rsidP="ABFFABFF">
      <w:pPr>
        <w:pStyle w:val="ARCATParagraph"/>
        <w:numPr>
          <w:ilvl w:val="2"/>
          <w:numId w:val="1"/>
        </w:numPr>
        <w:rPr/>
      </w:pPr>
      <w:r>
        <w:rPr/>
        <w:t>Wall Brackets:  Extruded PVC plastic. Fastened to the panel/pilaster with stainless steel tamper resistant torx head screws and fastened to wall with stainless steel tamper resistant torx head sex bolts.</w:t>
      </w:r>
    </w:p>
    <w:p>
      <w:pPr>
        <w:pStyle w:val="ARCATnote"/>
        <w:rPr/>
      </w:pPr>
      <w:r>
        <w:rPr/>
        <w:t>** NOTE TO SPECIFIER ** Delete length not required.</w:t>
      </w:r>
    </w:p>
    <w:p w:rsidR="ABFFABFF" w:rsidRDefault="ABFFABFF" w:rsidP="ABFFABFF">
      <w:pPr>
        <w:pStyle w:val="ARCATSubPara"/>
        <w:numPr>
          <w:ilvl w:val="3"/>
          <w:numId w:val="1"/>
        </w:numPr>
        <w:rPr/>
      </w:pPr>
      <w:r>
        <w:rPr/>
        <w:t>Length of Wall Brackets:  41 inches (1041 mm).</w:t>
      </w:r>
    </w:p>
    <w:p w:rsidR="ABFFABFF" w:rsidRDefault="ABFFABFF" w:rsidP="ABFFABFF">
      <w:pPr>
        <w:pStyle w:val="ARCATSubPara"/>
        <w:numPr>
          <w:ilvl w:val="3"/>
          <w:numId w:val="1"/>
        </w:numPr>
        <w:rPr/>
      </w:pPr>
      <w:r>
        <w:rPr/>
        <w:t>Length of Wall Brackets:  54 inches (1327 mm).</w:t>
      </w:r>
    </w:p>
    <w:p>
      <w:pPr>
        <w:pStyle w:val="ARCATnote"/>
        <w:rPr/>
      </w:pPr>
      <w:r>
        <w:rPr/>
        <w:t>** NOTE TO SPECIFIER **  Delete plastic bracket color options not required.</w:t>
      </w:r>
    </w:p>
    <w:p w:rsidR="ABFFABFF" w:rsidRDefault="ABFFABFF" w:rsidP="ABFFABFF">
      <w:pPr>
        <w:pStyle w:val="ARCATSubPara"/>
        <w:numPr>
          <w:ilvl w:val="3"/>
          <w:numId w:val="1"/>
        </w:numPr>
        <w:rPr/>
      </w:pPr>
      <w:r>
        <w:rPr/>
        <w:t>Bracket Color: Mocha.</w:t>
      </w:r>
    </w:p>
    <w:p w:rsidR="ABFFABFF" w:rsidRDefault="ABFFABFF" w:rsidP="ABFFABFF">
      <w:pPr>
        <w:pStyle w:val="ARCATSubPara"/>
        <w:numPr>
          <w:ilvl w:val="3"/>
          <w:numId w:val="1"/>
        </w:numPr>
        <w:rPr/>
      </w:pPr>
      <w:r>
        <w:rPr/>
        <w:t>Bracket Color: Black.</w:t>
      </w:r>
    </w:p>
    <w:p w:rsidR="ABFFABFF" w:rsidRDefault="ABFFABFF" w:rsidP="ABFFABFF">
      <w:pPr>
        <w:pStyle w:val="ARCATSubPara"/>
        <w:numPr>
          <w:ilvl w:val="3"/>
          <w:numId w:val="1"/>
        </w:numPr>
        <w:rPr/>
      </w:pPr>
      <w:r>
        <w:rPr/>
        <w:t>Bracket Color: Grey.</w:t>
      </w:r>
    </w:p>
    <w:p w:rsidR="ABFFABFF" w:rsidRDefault="ABFFABFF" w:rsidP="ABFFABFF">
      <w:pPr>
        <w:pStyle w:val="ARCATSubPara"/>
        <w:numPr>
          <w:ilvl w:val="3"/>
          <w:numId w:val="1"/>
        </w:numPr>
        <w:rPr/>
      </w:pPr>
      <w:r>
        <w:rPr/>
        <w:t>Bracket Color: Linen.</w:t>
      </w:r>
    </w:p>
    <w:p w:rsidR="ABFFABFF" w:rsidRDefault="ABFFABFF" w:rsidP="ABFFABFF">
      <w:pPr>
        <w:pStyle w:val="ARCATSubPara"/>
        <w:numPr>
          <w:ilvl w:val="3"/>
          <w:numId w:val="1"/>
        </w:numPr>
        <w:rPr/>
      </w:pPr>
      <w:r>
        <w:rPr/>
        <w:t>Bracket Color: Beige.</w:t>
      </w:r>
    </w:p>
    <w:p w:rsidR="ABFFABFF" w:rsidRDefault="ABFFABFF" w:rsidP="ABFFABFF">
      <w:pPr>
        <w:pStyle w:val="ARCATSubPara"/>
        <w:numPr>
          <w:ilvl w:val="3"/>
          <w:numId w:val="1"/>
        </w:numPr>
        <w:rPr/>
      </w:pPr>
      <w:r>
        <w:rPr/>
        <w:t>Bracket Color: Blueberry.</w:t>
      </w:r>
    </w:p>
    <w:p w:rsidR="ABFFABFF" w:rsidRDefault="ABFFABFF" w:rsidP="ABFFABFF">
      <w:pPr>
        <w:pStyle w:val="ARCATParagraph"/>
        <w:numPr>
          <w:ilvl w:val="2"/>
          <w:numId w:val="1"/>
        </w:numPr>
        <w:rPr/>
      </w:pPr>
      <w:r>
        <w:rPr/>
        <w:t>Aluminum Slide Bolt Latch and Housing: Heavy-duty extruded 6463-T5 alloy aluminum. Latch and housing to have a clear anodized finish. Slide bolt and button to have a black anodized finish.</w:t>
      </w:r>
    </w:p>
    <w:p>
      <w:pPr>
        <w:pStyle w:val="ARCATnote"/>
        <w:rPr/>
      </w:pPr>
      <w:r>
        <w:rPr/>
        <w:t>** NOTE TO SPECIFIER **  Delete article if not required. </w:t>
      </w:r>
    </w:p>
    <w:p w:rsidR="ABFFABFF" w:rsidRDefault="ABFFABFF" w:rsidP="ABFFABFF">
      <w:pPr>
        <w:pStyle w:val="ARCATArticle"/>
        <w:numPr>
          <w:ilvl w:val="1"/>
          <w:numId w:val="1"/>
        </w:numPr>
        <w:rPr/>
      </w:pPr>
      <w:r>
        <w:rPr/>
        <w:t>SOLID PLASTIC SHOWER AND DRESSING COMPARTMENTS</w:t>
      </w:r>
    </w:p>
    <w:p w:rsidR="ABFFABFF" w:rsidRDefault="ABFFABFF" w:rsidP="ABFFABFF">
      <w:pPr>
        <w:pStyle w:val="ARCATParagraph"/>
        <w:numPr>
          <w:ilvl w:val="2"/>
          <w:numId w:val="1"/>
        </w:numPr>
        <w:rPr/>
      </w:pPr>
      <w:r>
        <w:rPr/>
        <w:t>Plastic privacy screens in shower room applications as indicated or scheduled.</w:t>
      </w:r>
    </w:p>
    <w:p w:rsidR="ABFFABFF" w:rsidRDefault="ABFFABFF" w:rsidP="ABFFABFF">
      <w:pPr>
        <w:pStyle w:val="ARCATParagraph"/>
        <w:numPr>
          <w:ilvl w:val="2"/>
          <w:numId w:val="1"/>
        </w:numPr>
        <w:rPr/>
      </w:pPr>
      <w:r>
        <w:rPr/>
        <w:t>Panels and Pilasters: 1 inch (25 mm) thick with edges rounded to a radius.  Mount screens at 14 inches (356 mm) above the finished floor.  Color as selected by Architect from manufacturer's full line of current colors.</w:t>
      </w:r>
    </w:p>
    <w:p>
      <w:pPr>
        <w:pStyle w:val="ARCATnote"/>
        <w:rPr/>
      </w:pPr>
      <w:r>
        <w:rPr/>
        <w:t>** NOTE TO SPECIFIER **  Delete if recycled content not required.</w:t>
      </w:r>
    </w:p>
    <w:p w:rsidR="ABFFABFF" w:rsidRDefault="ABFFABFF" w:rsidP="ABFFABFF">
      <w:pPr>
        <w:pStyle w:val="ARCATSubPara"/>
        <w:numPr>
          <w:ilvl w:val="3"/>
          <w:numId w:val="1"/>
        </w:numPr>
        <w:rPr/>
      </w:pPr>
      <w:r>
        <w:rPr/>
        <w:t>Recycled content: Minimum 25 percent.</w:t>
      </w:r>
    </w:p>
    <w:p w:rsidR="ABFFABFF" w:rsidRDefault="ABFFABFF" w:rsidP="ABFFABFF">
      <w:pPr>
        <w:pStyle w:val="ARCATParagraph"/>
        <w:numPr>
          <w:ilvl w:val="2"/>
          <w:numId w:val="1"/>
        </w:numPr>
        <w:rPr/>
      </w:pPr>
      <w:r>
        <w:rPr/>
        <w:t>Type: Floor mounted pilaster supported screen.</w:t>
      </w:r>
    </w:p>
    <w:p w:rsidR="ABFFABFF" w:rsidRDefault="ABFFABFF" w:rsidP="ABFFABFF">
      <w:pPr>
        <w:pStyle w:val="ARCATSubPara"/>
        <w:numPr>
          <w:ilvl w:val="3"/>
          <w:numId w:val="1"/>
        </w:numPr>
        <w:rPr/>
      </w:pPr>
      <w:r>
        <w:rPr/>
        <w:t>Panel Screens:  76 inches (1930 mm) high.</w:t>
      </w:r>
    </w:p>
    <w:p w:rsidR="ABFFABFF" w:rsidRDefault="ABFFABFF" w:rsidP="ABFFABFF">
      <w:pPr>
        <w:pStyle w:val="ARCATSubPara"/>
        <w:numPr>
          <w:ilvl w:val="3"/>
          <w:numId w:val="1"/>
        </w:numPr>
        <w:rPr/>
      </w:pPr>
      <w:r>
        <w:rPr/>
        <w:t>Pilaster Screens:  82 inches (2083 mm) high.</w:t>
      </w:r>
    </w:p>
    <w:p w:rsidR="ABFFABFF" w:rsidRDefault="ABFFABFF" w:rsidP="ABFFABFF">
      <w:pPr>
        <w:pStyle w:val="ARCATSubPara"/>
        <w:numPr>
          <w:ilvl w:val="3"/>
          <w:numId w:val="1"/>
        </w:numPr>
        <w:rPr/>
      </w:pPr>
      <w:r>
        <w:rPr/>
        <w:t>Headrail:  Heavy-duty extruded 6463-T5 alloy aluminum with anti-grip design and integrated curtain track. Clear anodized finish. Fastened to the headrail bracket with a stainless steel tamper resistant Torx head sex bolt, and fastened at the top of the pilaster with stainless steel tamper resistant Torx head screws.</w:t>
      </w:r>
    </w:p>
    <w:p w:rsidR="ABFFABFF" w:rsidRDefault="ABFFABFF" w:rsidP="ABFFABFF">
      <w:pPr>
        <w:pStyle w:val="ARCATSubPara"/>
        <w:numPr>
          <w:ilvl w:val="3"/>
          <w:numId w:val="1"/>
        </w:numPr>
        <w:rPr/>
      </w:pPr>
      <w:r>
        <w:rPr/>
        <w:t>Headrail Brackets:  20 gauge stainless steel with a satin finish. Secured to the wall with stainless steel tamper resistant Torx head screws.</w:t>
      </w:r>
    </w:p>
    <w:p w:rsidR="ABFFABFF" w:rsidRDefault="ABFFABFF" w:rsidP="ABFFABFF">
      <w:pPr>
        <w:pStyle w:val="ARCATSubPara"/>
        <w:numPr>
          <w:ilvl w:val="3"/>
          <w:numId w:val="1"/>
        </w:numPr>
        <w:rPr/>
      </w:pPr>
      <w:r>
        <w:rPr/>
        <w:t>Pilaster Sleeves:  20 gauge stainless steel. 3 inches (76 mm) high. Secured to pilaster with stainless steel tamper resistant Torx head sex bolt.</w:t>
      </w:r>
    </w:p>
    <w:p w:rsidR="ABFFABFF" w:rsidRDefault="ABFFABFF" w:rsidP="ABFFABFF">
      <w:pPr>
        <w:pStyle w:val="ARCATSubPara"/>
        <w:numPr>
          <w:ilvl w:val="3"/>
          <w:numId w:val="1"/>
        </w:numPr>
        <w:rPr/>
      </w:pPr>
      <w:r>
        <w:rPr/>
        <w:t>Wall Brackets: Continuous, heavy-duty 6463-T5 alloy aluminum. Clear anodized finish. Fastened to panel/pilaster with stainless steel tamper resistant Torx head sex bolts.</w:t>
      </w:r>
    </w:p>
    <w:p>
      <w:pPr>
        <w:pStyle w:val="ARCATnote"/>
        <w:rPr/>
      </w:pPr>
      <w:r>
        <w:rPr/>
        <w:t>** NOTE TO SPECIFIER ** Delete if not required.</w:t>
      </w:r>
    </w:p>
    <w:p w:rsidR="ABFFABFF" w:rsidRDefault="ABFFABFF" w:rsidP="ABFFABFF">
      <w:pPr>
        <w:pStyle w:val="ARCATSubPara"/>
        <w:numPr>
          <w:ilvl w:val="3"/>
          <w:numId w:val="1"/>
        </w:numPr>
        <w:rPr/>
      </w:pPr>
      <w:r>
        <w:rPr/>
        <w:t>Shower Curtains (WxH):  42 x 72 inches (1067 x 1829 mm), white non PVC, hung with aluminum curtain hooks with self-lubricating Delrin slides.</w:t>
      </w:r>
    </w:p>
    <w:p>
      <w:pPr>
        <w:pStyle w:val="ARCATnote"/>
        <w:rPr/>
      </w:pPr>
      <w:r>
        <w:rPr/>
        <w:t>** NOTE TO SPECIFIER **  Delete article if not required.</w:t>
      </w:r>
    </w:p>
    <w:p w:rsidR="ABFFABFF" w:rsidRDefault="ABFFABFF" w:rsidP="ABFFABFF">
      <w:pPr>
        <w:pStyle w:val="ARCATArticle"/>
        <w:numPr>
          <w:ilvl w:val="1"/>
          <w:numId w:val="1"/>
        </w:numPr>
        <w:rPr/>
      </w:pPr>
      <w:r>
        <w:rPr/>
        <w:t>SOLID PLASTIC VANITY</w:t>
      </w:r>
    </w:p>
    <w:p w:rsidR="ABFFABFF" w:rsidRDefault="ABFFABFF" w:rsidP="ABFFABFF">
      <w:pPr>
        <w:pStyle w:val="ARCATParagraph"/>
        <w:numPr>
          <w:ilvl w:val="2"/>
          <w:numId w:val="1"/>
        </w:numPr>
        <w:rPr/>
      </w:pPr>
      <w:r>
        <w:rPr/>
        <w:t>Provide vanities in sizes and applications as indicated or scheduled.</w:t>
      </w:r>
    </w:p>
    <w:p w:rsidR="ABFFABFF" w:rsidRDefault="ABFFABFF" w:rsidP="ABFFABFF">
      <w:pPr>
        <w:pStyle w:val="ARCATParagraph"/>
        <w:numPr>
          <w:ilvl w:val="2"/>
          <w:numId w:val="1"/>
        </w:numPr>
        <w:rPr/>
      </w:pPr>
      <w:r>
        <w:rPr/>
        <w:t>Tops, Splashes, Skirts, End and Center Supports: 1 inch (25 mm) thick with all edges rounded to a radius. Screens shall be mounted at 14 inches (356 mm) above the finished floor. Color as selected by Architect from manufacturer's full line of current colors.</w:t>
      </w:r>
    </w:p>
    <w:p w:rsidR="ABFFABFF" w:rsidRDefault="ABFFABFF" w:rsidP="ABFFABFF">
      <w:pPr>
        <w:pStyle w:val="ARCATParagraph"/>
        <w:numPr>
          <w:ilvl w:val="2"/>
          <w:numId w:val="1"/>
        </w:numPr>
        <w:rPr/>
      </w:pPr>
      <w:r>
        <w:rPr/>
        <w:t>Pilaster sleeves shall be 3 inches (76 mm) high one-piece molded HDPE secured to the pilaster with a stainless steel tamper resistant Torx head sex bolt.</w:t>
      </w:r>
    </w:p>
    <w:p w:rsidR="ABFFABFF" w:rsidRDefault="ABFFABFF" w:rsidP="ABFFABFF">
      <w:pPr>
        <w:pStyle w:val="ARCATParagraph"/>
        <w:numPr>
          <w:ilvl w:val="2"/>
          <w:numId w:val="1"/>
        </w:numPr>
        <w:rPr/>
      </w:pPr>
      <w:r>
        <w:rPr/>
        <w:t>Attachment Brackets: 16 inches (406 mm) long, heavy duty extruded aluminum with clear anodized finish.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Examine areas to receive toilet partitions, screens, and shower compartments for correct height and spacing of anchorage/blocking and plumbing fixtures that affect installation of partitions. Report discrepancies to the architect.</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Install partitions rigid, straight, plumb, and level manor, with plastic laid out as shown on shop drawings.</w:t>
      </w:r>
    </w:p>
    <w:p w:rsidR="ABFFABFF" w:rsidRDefault="ABFFABFF" w:rsidP="ABFFABFF">
      <w:pPr>
        <w:pStyle w:val="ARCATParagraph"/>
        <w:numPr>
          <w:ilvl w:val="2"/>
          <w:numId w:val="1"/>
        </w:numPr>
        <w:rPr/>
      </w:pPr>
      <w:r>
        <w:rPr/>
        <w:t>Clearance at vertical edges of doors shall be uniform top to bottom and shall not exceed 3/8 inch (9.5 mm).</w:t>
      </w:r>
    </w:p>
    <w:p w:rsidR="ABFFABFF" w:rsidRDefault="ABFFABFF" w:rsidP="ABFFABFF">
      <w:pPr>
        <w:pStyle w:val="ARCATParagraph"/>
        <w:numPr>
          <w:ilvl w:val="2"/>
          <w:numId w:val="1"/>
        </w:numPr>
        <w:rPr/>
      </w:pPr>
      <w:r>
        <w:rPr/>
        <w:t>No evidence of cutting, drilling, and/or patching shall be visible on the finished work.</w:t>
      </w:r>
    </w:p>
    <w:p w:rsidR="ABFFABFF" w:rsidRDefault="ABFFABFF" w:rsidP="ABFFABFF">
      <w:pPr>
        <w:pStyle w:val="ARCATParagraph"/>
        <w:numPr>
          <w:ilvl w:val="2"/>
          <w:numId w:val="1"/>
        </w:numPr>
        <w:rPr/>
      </w:pPr>
      <w:r>
        <w:rPr/>
        <w:t>Finished surfaces shall be cleaned after installation and be left free of imperfections.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21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215A1"
  Type="http://schemas.openxmlformats.org/officeDocument/2006/relationships/image"
  Target="https://www.arcat.com/clients/gfx/scranton.png"
  TargetMode="External"
/>
<Relationship
  Id="rId_16DAC2_1"
  Type="http://schemas.openxmlformats.org/officeDocument/2006/relationships/hyperlink"
  Target="https://arcat.com/rfi?action=email&amp;company=Scranton%252BProducts&amp;message=RE%253A%2520Spec%2520Question%2520(10155spi)%253A%2520&amp;coid=45422&amp;spec=10155spi&amp;rep=&amp;fax=855-376-6161"
  TargetMode="External"
/>
<Relationship
  Id="rId_16DAC2_2"
  Type="http://schemas.openxmlformats.org/officeDocument/2006/relationships/hyperlink"
  Target="http://www.scrantonproducts.com"
  TargetMode="External"
/>
<Relationship
  Id="rId_16DAC2_3"
  Type="http://schemas.openxmlformats.org/officeDocument/2006/relationships/hyperlink"
  Target="https://arcat.com/company/scranton-products-45422"
  TargetMode="External"
/>
<Relationship
  Id="rId_1300AC_1"
  Type="http://schemas.openxmlformats.org/officeDocument/2006/relationships/hyperlink"
  Target="http://admin.arcat.com/users.pl?action=UserEmail&amp;company=Scranton+Products&amp;coid=45422&amp;rep=&amp;fax=855-376-6161&amp;message=RE:%2520Spec%2520Question%2520(10155spi):%2520%2520&amp;mf="
  TargetMode="External"
/>
<Relationship
  Id="rId_1300AC_2"
  Type="http://schemas.openxmlformats.org/officeDocument/2006/relationships/hyperlink"
  Target="https://www.scrantonproduct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