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engerco.png&quot; \* MERGEFORMAT \d  \x \y">
        <w:r>
          <w:drawing>
            <wp:inline distT="0" distB="0" distL="0" distR="0">
              <wp:extent cx="1428750" cy="1495425"/>
              <wp:effectExtent l="0" t="0" r="0" b="0"/>
              <wp:docPr id="1" name="Picture rId_12AC1B" descr="https://www.arcat.com/clients/gfx/wenger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2AC1B" descr="https://www.arcat.com/clients/gfx/wengerco.png"/>
                      <pic:cNvPicPr>
                        <a:picLocks noChangeAspect="1" noChangeArrowheads="1"/>
                      </pic:cNvPicPr>
                    </pic:nvPicPr>
                    <pic:blipFill>
                      <a:blip r:link="rId_12AC1B"/>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10 51 00</w:t>
      </w:r>
    </w:p>
    <w:p>
      <w:pPr>
        <w:pStyle w:val="ARCATTitle"/>
        <w:jc w:val="center"/>
        <w:rPr/>
      </w:pPr>
      <w:r>
        <w:rPr/>
        <w:t>LOCKERS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2015 - 2024 ARCAT, Inc. - All rights reserved</w:t>
      </w:r>
    </w:p>
    <w:p>
      <w:pPr>
        <w:pStyle w:val="ARCATNormal"/>
        <w:rPr/>
      </w:pPr>
    </w:p>
    <w:p>
      <w:pPr>
        <w:pStyle w:val="ARCATnote"/>
        <w:rPr/>
      </w:pPr>
      <w:r>
        <w:rPr/>
        <w:t>** NOTE TO SPECIFIER ** Wenger Corporation, including all Wenger, J.R. Clancy and GearBoss product brands; Broadcast, theater and stage equipment, sound-control door assemblies, acoustic room components, lockers, storage assemblies, specialty casework, special purpose rooms, integrated lighting, integrated controls and audio video systems. </w:t>
      </w:r>
      <w:r>
        <w:rPr/>
        <w:br/>
        <w:t>This section is based on the products of Wenger Corporation, which is located at:</w:t>
      </w:r>
      <w:r>
        <w:rPr/>
        <w:br/>
        <w:t> 555 Park Dr.</w:t>
      </w:r>
      <w:r>
        <w:rPr/>
        <w:br/>
        <w:t>Owatonna, MN 55060</w:t>
      </w:r>
      <w:r>
        <w:rPr/>
        <w:br/>
        <w:t>Toll Free Tel: 800-4WENGER (493-6437)</w:t>
      </w:r>
      <w:r>
        <w:rPr/>
        <w:br/>
        <w:t>Tel: (507) 455-4100</w:t>
      </w:r>
      <w:r>
        <w:rPr/>
        <w:br/>
        <w:t>Fax: (507) 455-4258</w:t>
      </w:r>
      <w:r>
        <w:rPr/>
        <w:br/>
        <w:t>Email:info@wengercorp.com</w:t>
      </w:r>
      <w:r>
        <w:rPr/>
        <w:br/>
        <w:t>Wenger Corporation - Syracuse, which is located at:</w:t>
      </w:r>
      <w:r>
        <w:rPr/>
        <w:br/>
        <w:t>7041 Interstate Island Road</w:t>
      </w:r>
      <w:r>
        <w:rPr/>
        <w:br/>
        <w:t>Syracuse, NY 13209</w:t>
      </w:r>
      <w:r>
        <w:rPr/>
        <w:br/>
        <w:t>Toll Free Tel: 800-836-1885</w:t>
      </w:r>
      <w:r>
        <w:rPr/>
        <w:br/>
        <w:t>Tel: (315) 451-3440</w:t>
      </w:r>
      <w:r>
        <w:rPr/>
        <w:br/>
        <w:t>Email:info@wengercorp.com</w:t>
      </w:r>
      <w:r>
        <w:rPr/>
        <w:br/>
        <w:t>Web: https://www.wengercorp.com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grid athletic lockers.</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22 16 - Non-Structural Metal Framing.</w:t>
      </w:r>
    </w:p>
    <w:p w:rsidR="ABFFABFF" w:rsidRDefault="ABFFABFF" w:rsidP="ABFFABFF">
      <w:pPr>
        <w:pStyle w:val="ARCATParagraph"/>
        <w:numPr>
          <w:ilvl w:val="2"/>
          <w:numId w:val="1"/>
        </w:numPr>
        <w:rPr/>
      </w:pPr>
      <w:r>
        <w:rPr/>
        <w:t>Division 16 - Electrical for power wiring.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A208.1 - Particleboard.</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A501 - Standard Specification for Hot-Formed Welded and Seamless Carbon Steel Structural Tubing. </w:t>
      </w:r>
    </w:p>
    <w:p w:rsidR="ABFFABFF" w:rsidRDefault="ABFFABFF" w:rsidP="ABFFABFF">
      <w:pPr>
        <w:pStyle w:val="ARCATSubPara"/>
        <w:numPr>
          <w:ilvl w:val="3"/>
          <w:numId w:val="1"/>
        </w:numPr>
        <w:rPr/>
      </w:pPr>
      <w:r>
        <w:rPr/>
        <w:t>ASTM C510 - Standard Specification for General Requirements for Steel Rods and Coarse Round Wire, Carbon Steel.</w:t>
      </w:r>
    </w:p>
    <w:p w:rsidR="ABFFABFF" w:rsidRDefault="ABFFABFF" w:rsidP="ABFFABFF">
      <w:pPr>
        <w:pStyle w:val="ARCATParagraph"/>
        <w:numPr>
          <w:ilvl w:val="2"/>
          <w:numId w:val="1"/>
        </w:numPr>
        <w:rPr/>
      </w:pPr>
      <w:r>
        <w:rPr/>
        <w:t>GREENGUARD Environmental Institute (GEI): </w:t>
      </w:r>
    </w:p>
    <w:p w:rsidR="ABFFABFF" w:rsidRDefault="ABFFABFF" w:rsidP="ABFFABFF">
      <w:pPr>
        <w:pStyle w:val="ARCATSubPara"/>
        <w:numPr>
          <w:ilvl w:val="3"/>
          <w:numId w:val="1"/>
        </w:numPr>
        <w:rPr/>
      </w:pPr>
      <w:r>
        <w:rPr/>
        <w:t>GREENGUARD certified low emitting products.</w:t>
      </w:r>
    </w:p>
    <w:p w:rsidR="ABFFABFF" w:rsidRDefault="ABFFABFF" w:rsidP="ABFFABFF">
      <w:pPr>
        <w:pStyle w:val="ARCATParagraph"/>
        <w:numPr>
          <w:ilvl w:val="2"/>
          <w:numId w:val="1"/>
        </w:numPr>
        <w:rPr/>
      </w:pPr>
      <w:r>
        <w:rPr/>
        <w:t>Laminating Materials Association: </w:t>
      </w:r>
    </w:p>
    <w:p w:rsidR="ABFFABFF" w:rsidRDefault="ABFFABFF" w:rsidP="ABFFABFF">
      <w:pPr>
        <w:pStyle w:val="ARCATSubPara"/>
        <w:numPr>
          <w:ilvl w:val="3"/>
          <w:numId w:val="1"/>
        </w:numPr>
        <w:rPr/>
      </w:pPr>
      <w:r>
        <w:rPr/>
        <w:t>LMA EDG-1: Voluntary Product Standard and Typical Physical Properties of Edgebanding Materials.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 (NEC).</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 3 - High Pressure Decorative Laminates.</w:t>
      </w:r>
    </w:p>
    <w:p w:rsidR="ABFFABFF" w:rsidRDefault="ABFFABFF" w:rsidP="ABFFABFF">
      <w:pPr>
        <w:pStyle w:val="ARCATParagraph"/>
        <w:numPr>
          <w:ilvl w:val="2"/>
          <w:numId w:val="1"/>
        </w:numPr>
        <w:rPr/>
      </w:pPr>
      <w:r>
        <w:rPr/>
        <w:t>U.S. Architectural &amp; Transportation Barriers Compliance Board:</w:t>
      </w:r>
    </w:p>
    <w:p w:rsidR="ABFFABFF" w:rsidRDefault="ABFFABFF" w:rsidP="ABFFABFF">
      <w:pPr>
        <w:pStyle w:val="ARCATSubPara"/>
        <w:numPr>
          <w:ilvl w:val="3"/>
          <w:numId w:val="1"/>
        </w:numPr>
        <w:rPr/>
      </w:pPr>
      <w:r>
        <w:rPr/>
        <w:t>Americans with Disabilities Act (ADA) and Architectural Barriers Act (ABA) Accessibility Guidelines for Buildings and Facilities.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Rated capacities, construction details, material descriptions, dimensions of individual components, profiles, and finishes.</w:t>
      </w:r>
    </w:p>
    <w:p w:rsidR="ABFFABFF" w:rsidRDefault="ABFFABFF" w:rsidP="ABFFABFF">
      <w:pPr>
        <w:pStyle w:val="ARCATSubPara"/>
        <w:numPr>
          <w:ilvl w:val="3"/>
          <w:numId w:val="1"/>
        </w:numPr>
        <w:rPr/>
      </w:pPr>
      <w:r>
        <w:rPr/>
        <w:t>Delivery, storage, handling, and installation instructions and recommendations.</w:t>
      </w:r>
    </w:p>
    <w:p w:rsidR="ABFFABFF" w:rsidRDefault="ABFFABFF" w:rsidP="ABFFABFF">
      <w:pPr>
        <w:pStyle w:val="ARCATSubPara"/>
        <w:numPr>
          <w:ilvl w:val="3"/>
          <w:numId w:val="1"/>
        </w:numPr>
        <w:rPr/>
      </w:pPr>
      <w:r>
        <w:rPr/>
        <w:t>Maintenance instructions and recommendations. </w:t>
      </w:r>
    </w:p>
    <w:p>
      <w:pPr>
        <w:pStyle w:val="ARCATnote"/>
        <w:rPr/>
      </w:pPr>
      <w:r>
        <w:rPr/>
        <w:t>** NOTE TO SPECIFIER ** Retain applicable paragraphs below for LEED projects. Add additional requirements that apply. Verify credits required and availability of materials from the Manufacturer. Refer to USGC LEED Reference Guide for detailed information. Delete if not required.</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Manufacturer's certificate indicating that composite wood products and adhesives contain no added urea formaldehyde.</w:t>
      </w:r>
    </w:p>
    <w:p w:rsidR="ABFFABFF" w:rsidRDefault="ABFFABFF" w:rsidP="ABFFABFF">
      <w:pPr>
        <w:pStyle w:val="ARCATSubPara"/>
        <w:numPr>
          <w:ilvl w:val="3"/>
          <w:numId w:val="1"/>
        </w:numPr>
        <w:rPr/>
      </w:pPr>
      <w:r>
        <w:rPr/>
        <w:t>Manufacturer's certificate indicating percentages by weight of post-consumer and pre-consumer recycled content. Include statement indicating costs for each product having recycled content.</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fabrication and installation details. Distinguish between factory and field work. </w:t>
      </w:r>
    </w:p>
    <w:p w:rsidR="ABFFABFF" w:rsidRDefault="ABFFABFF" w:rsidP="ABFFABFF">
      <w:pPr>
        <w:pStyle w:val="ARCATSubPara"/>
        <w:numPr>
          <w:ilvl w:val="3"/>
          <w:numId w:val="1"/>
        </w:numPr>
        <w:rPr/>
      </w:pPr>
      <w:r>
        <w:rPr/>
        <w:t>Include plans, elevations, sections, details, attachments and work by others.</w:t>
      </w:r>
    </w:p>
    <w:p w:rsidR="ABFFABFF" w:rsidRDefault="ABFFABFF" w:rsidP="ABFFABFF">
      <w:pPr>
        <w:pStyle w:val="ARCATSubPara"/>
        <w:numPr>
          <w:ilvl w:val="3"/>
          <w:numId w:val="1"/>
        </w:numPr>
        <w:rPr/>
      </w:pPr>
      <w:r>
        <w:rPr/>
        <w:t>Show system layouts, room locations, clearances, spacing, and relationship to adjacent construction. </w:t>
      </w:r>
    </w:p>
    <w:p w:rsidR="ABFFABFF" w:rsidRDefault="ABFFABFF" w:rsidP="ABFFABFF">
      <w:pPr>
        <w:pStyle w:val="ARCATSubPara"/>
        <w:numPr>
          <w:ilvl w:val="3"/>
          <w:numId w:val="1"/>
        </w:numPr>
        <w:rPr/>
      </w:pPr>
      <w:r>
        <w:rPr/>
        <w:t>Show trim and accessories. </w:t>
      </w:r>
    </w:p>
    <w:p>
      <w:pPr>
        <w:pStyle w:val="ARCATnote"/>
        <w:rPr/>
      </w:pPr>
      <w:r>
        <w:rPr/>
        <w:t>** NOTE TO SPECIFIER ** Retain below if project has seismic requirements. Delete if not required.</w:t>
      </w:r>
    </w:p>
    <w:p w:rsidR="ABFFABFF" w:rsidRDefault="ABFFABFF" w:rsidP="ABFFABFF">
      <w:pPr>
        <w:pStyle w:val="ARCATSubPara"/>
        <w:numPr>
          <w:ilvl w:val="3"/>
          <w:numId w:val="1"/>
        </w:numPr>
        <w:rPr/>
      </w:pPr>
      <w:r>
        <w:rPr/>
        <w:t>Indicate seismic bracing and fastening requirements.</w:t>
      </w:r>
    </w:p>
    <w:p w:rsidR="ABFFABFF" w:rsidRDefault="ABFFABFF" w:rsidP="ABFFABFF">
      <w:pPr>
        <w:pStyle w:val="ARCATParagraph"/>
        <w:numPr>
          <w:ilvl w:val="2"/>
          <w:numId w:val="1"/>
        </w:numPr>
        <w:rPr/>
      </w:pPr>
      <w:r>
        <w:rPr/>
        <w:t>Product Schedule: </w:t>
      </w:r>
    </w:p>
    <w:p w:rsidR="ABFFABFF" w:rsidRDefault="ABFFABFF" w:rsidP="ABFFABFF">
      <w:pPr>
        <w:pStyle w:val="ARCATSubPara"/>
        <w:numPr>
          <w:ilvl w:val="3"/>
          <w:numId w:val="1"/>
        </w:numPr>
        <w:rPr/>
      </w:pPr>
      <w:r>
        <w:rPr/>
        <w:t>Use designations indicated on the Drawings.</w:t>
      </w:r>
    </w:p>
    <w:p w:rsidR="ABFFABFF" w:rsidRDefault="ABFFABFF" w:rsidP="ABFFABFF">
      <w:pPr>
        <w:pStyle w:val="ARCATSubPara"/>
        <w:numPr>
          <w:ilvl w:val="3"/>
          <w:numId w:val="1"/>
        </w:numPr>
        <w:rPr/>
      </w:pPr>
      <w:r>
        <w:rPr/>
        <w:t>Include room locations, dimensions, accessories, finishes, and project specific notes. </w:t>
      </w:r>
    </w:p>
    <w:p w:rsidR="ABFFABFF" w:rsidRDefault="ABFFABFF" w:rsidP="ABFFABFF">
      <w:pPr>
        <w:pStyle w:val="ARCATParagraph"/>
        <w:numPr>
          <w:ilvl w:val="2"/>
          <w:numId w:val="1"/>
        </w:numPr>
        <w:rPr/>
      </w:pPr>
      <w:r>
        <w:rPr/>
        <w:t>Verification Samples: </w:t>
      </w:r>
    </w:p>
    <w:p w:rsidR="ABFFABFF" w:rsidRDefault="ABFFABFF" w:rsidP="ABFFABFF">
      <w:pPr>
        <w:pStyle w:val="ARCATSubPara"/>
        <w:numPr>
          <w:ilvl w:val="3"/>
          <w:numId w:val="1"/>
        </w:numPr>
        <w:rPr/>
      </w:pPr>
      <w:r>
        <w:rPr/>
        <w:t>Exposed Finishes: Not less than 8 by 10 inches (200 by 250 mm), for each type, color, pattern, surface and material selected.</w:t>
      </w:r>
    </w:p>
    <w:p w:rsidR="ABFFABFF" w:rsidRDefault="ABFFABFF" w:rsidP="ABFFABFF">
      <w:pPr>
        <w:pStyle w:val="ARCATSubPara"/>
        <w:numPr>
          <w:ilvl w:val="3"/>
          <w:numId w:val="1"/>
        </w:numPr>
        <w:rPr/>
      </w:pPr>
      <w:r>
        <w:rPr/>
        <w:t>Exposed Hardware and Accessories: One full size unit for each type and finish.</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Data: For adjusting, repairing and replacing components and accessories.</w:t>
      </w:r>
    </w:p>
    <w:p w:rsidR="ABFFABFF" w:rsidRDefault="ABFFABFF" w:rsidP="ABFFABFF">
      <w:pPr>
        <w:pStyle w:val="ARCATSubPara"/>
        <w:numPr>
          <w:ilvl w:val="3"/>
          <w:numId w:val="1"/>
        </w:numPr>
        <w:rPr/>
      </w:pPr>
      <w:r>
        <w:rPr/>
        <w:t>Warranty: Submit manufacturer's sample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experience in manufacture of similar products in use in similar environments, including project size, and complexity, and with the production capacity to meet the construction and installation schedule.</w:t>
      </w:r>
    </w:p>
    <w:p w:rsidR="ABFFABFF" w:rsidRDefault="ABFFABFF" w:rsidP="ABFFABFF">
      <w:pPr>
        <w:pStyle w:val="ARCATParagraph"/>
        <w:numPr>
          <w:ilvl w:val="2"/>
          <w:numId w:val="1"/>
        </w:numPr>
        <w:rPr/>
      </w:pPr>
      <w:r>
        <w:rPr/>
        <w:t>Installer Qualifications: Manufacturer's authorized representative, trained and approved for installation of units required for this Project.</w:t>
      </w:r>
    </w:p>
    <w:p w:rsidR="ABFFABFF" w:rsidRDefault="ABFFABFF" w:rsidP="ABFFABFF">
      <w:pPr>
        <w:pStyle w:val="ARCATParagraph"/>
        <w:numPr>
          <w:ilvl w:val="2"/>
          <w:numId w:val="1"/>
        </w:numPr>
        <w:rPr/>
      </w:pPr>
      <w:r>
        <w:rPr/>
        <w:t>Source Limitations: Obtain components and accessories through one source from a single approved manufacturer.</w:t>
      </w:r>
    </w:p>
    <w:p>
      <w:pPr>
        <w:pStyle w:val="ARCATnote"/>
        <w:rPr/>
      </w:pPr>
      <w:r>
        <w:rPr/>
        <w:t>** NOTE TO SPECIFIER ** All Wenger electrical components are supplied as listed and labeled by UL to meet typical local electrical inspection requirements.</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w:t>
      </w:r>
    </w:p>
    <w:p>
      <w:pPr>
        <w:pStyle w:val="ARCATnote"/>
        <w:rPr/>
      </w:pPr>
      <w:r>
        <w:rPr/>
        <w:t>** NOTE TO SPECIFIER ** Retain paragraph below for accessible lockers. Indicate accessibility requirements on drawings.</w:t>
      </w:r>
    </w:p>
    <w:p w:rsidR="ABFFABFF" w:rsidRDefault="ABFFABFF" w:rsidP="ABFFABFF">
      <w:pPr>
        <w:pStyle w:val="ARCATParagraph"/>
        <w:numPr>
          <w:ilvl w:val="2"/>
          <w:numId w:val="1"/>
        </w:numPr>
        <w:rPr/>
      </w:pPr>
      <w:r>
        <w:rPr/>
        <w:t>Regulatory Requirements: Where components are indicated to comply with accessibility requirements, comply with the U.S. Architectural &amp; Transportation Barriers Compliance Board's "Americans with Disabilities Act (ADA) and Architectural Barriers Act (ABA) Accessibility Guidelines for Buildings and Facilities".</w:t>
      </w:r>
    </w:p>
    <w:p>
      <w:pPr>
        <w:pStyle w:val="ARCATnote"/>
        <w:rPr/>
      </w:pPr>
      <w:r>
        <w:rPr/>
        <w:t>** NOTE TO SPECIFIER ** Include a mock-up if the project size or quality warrant taking such a precaution. When deciding on the extent, consider all the major different types of work on the project. Show mock-up locations and required components on the architectural drawings. Full sized mockups of custom products may incur extra charges and may impact the project schedule, coordinate with the manufacturer as required. </w:t>
      </w:r>
    </w:p>
    <w:p w:rsidR="ABFFABFF" w:rsidRDefault="ABFFABFF" w:rsidP="ABFFABFF">
      <w:pPr>
        <w:pStyle w:val="ARCATParagraph"/>
        <w:numPr>
          <w:ilvl w:val="2"/>
          <w:numId w:val="1"/>
        </w:numPr>
        <w:rPr/>
      </w:pPr>
      <w:r>
        <w:rPr/>
        <w:t>Mock-Up: Provide a mock-up for evaluation of surface preparation techniques and installation workmanship.</w:t>
      </w:r>
    </w:p>
    <w:p w:rsidR="ABFFABFF" w:rsidRDefault="ABFFABFF" w:rsidP="ABFFABFF">
      <w:pPr>
        <w:pStyle w:val="ARCATSubPara"/>
        <w:numPr>
          <w:ilvl w:val="3"/>
          <w:numId w:val="1"/>
        </w:numPr>
        <w:rPr/>
      </w:pPr>
      <w:r>
        <w:rPr/>
        <w:t>Finish areas designated by Architect including shims, sealants, and accessories.</w:t>
      </w:r>
    </w:p>
    <w:p w:rsidR="ABFFABFF" w:rsidRDefault="ABFFABFF" w:rsidP="ABFFABFF">
      <w:pPr>
        <w:pStyle w:val="ARCATSubPara"/>
        <w:numPr>
          <w:ilvl w:val="3"/>
          <w:numId w:val="1"/>
        </w:numPr>
        <w:rPr/>
      </w:pPr>
      <w:r>
        <w:rPr/>
        <w:t>Provide full size units, if accepted, units may remain as part of the completed work. </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containers with manufacturer's labels attached. </w:t>
      </w:r>
    </w:p>
    <w:p w:rsidR="ABFFABFF" w:rsidRDefault="ABFFABFF" w:rsidP="ABFFABFF">
      <w:pPr>
        <w:pStyle w:val="ARCATParagraph"/>
        <w:numPr>
          <w:ilvl w:val="2"/>
          <w:numId w:val="1"/>
        </w:numPr>
        <w:rPr/>
      </w:pPr>
      <w:r>
        <w:rPr/>
        <w:t>Do not deliver lockers until spaces to receive them are clean, dry, and ready for their installation. Ship to jobsite only after roughing-in, painting and other finishing work has been completed, installation areas are ready to accept work.</w:t>
      </w:r>
    </w:p>
    <w:p w:rsidR="ABFFABFF" w:rsidRDefault="ABFFABFF" w:rsidP="ABFFABFF">
      <w:pPr>
        <w:pStyle w:val="ARCATParagraph"/>
        <w:numPr>
          <w:ilvl w:val="2"/>
          <w:numId w:val="1"/>
        </w:numPr>
        <w:rPr/>
      </w:pPr>
      <w:r>
        <w:rPr/>
        <w:t>Handle and install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lockers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blocking and supports as requested. </w:t>
      </w:r>
    </w:p>
    <w:p w:rsidR="ABFFABFF" w:rsidRDefault="ABFFABFF" w:rsidP="ABFFABFF">
      <w:pPr>
        <w:pStyle w:val="ARCATSubPara"/>
        <w:numPr>
          <w:ilvl w:val="3"/>
          <w:numId w:val="1"/>
        </w:numPr>
        <w:rPr/>
      </w:pPr>
      <w:r>
        <w:rPr/>
        <w:t>Verify openings, clearances, storage requirements and other dimensions relevant to the installation and final application.</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JR Clancy and GearBoss, which is located at:555 Park Dr.Owatonna, MN 55060Toll Free Tel: 800-4WENGER (493-6437)Tel: 507-455-4100Fax: 507-455-4258Email: </w:t>
      </w:r>
      <w:hyperlink r:id="rId_CC2100_1" w:history="1">
        <w:tooltip>request info (info@wengercorp.com) downloads</w:tooltip>
        <w:r>
          <w:rPr>
            <w:rStyle w:val="Hyperlink"/>
            <w:color w:val="802020"/>
            <w:u w:val="single"/>
          </w:rPr>
          <w:t>request info (info@wengercorp.com)</w:t>
        </w:r>
      </w:hyperlink>
      <w:r>
        <w:rPr/>
        <w:t>;Web: </w:t>
      </w:r>
      <w:hyperlink r:id="rId_CC2100_2" w:history="1">
        <w:tooltip>https://www.wengercorp.com downloads</w:tooltip>
        <w:r>
          <w:rPr>
            <w:rStyle w:val="Hyperlink"/>
            <w:color w:val="802020"/>
            <w:u w:val="single"/>
          </w:rPr>
          <w:t>https://www.wengercorp.com</w:t>
        </w:r>
      </w:hyperlink>
      <w:r>
        <w:rPr/>
        <w:t> | </w:t>
      </w:r>
      <w:hyperlink r:id="rId_CC2100_3" w:history="1">
        <w:tooltip>https://www.jrclancy.com downloads</w:tooltip>
        <w:r>
          <w:rPr>
            <w:rStyle w:val="Hyperlink"/>
            <w:color w:val="802020"/>
            <w:u w:val="single"/>
          </w:rPr>
          <w:t>https://www.jrclancy.com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w:t>
      </w:r>
    </w:p>
    <w:p>
      <w:pPr>
        <w:pStyle w:val="ARCATnote"/>
        <w:rPr/>
      </w:pPr>
      <w:r>
        <w:rPr/>
        <w:t>** NOTE TO SPECIFIER ** If reviewing substitution requests for compliance with this specification, Wenger recommends particular attention to the following issues: </w:t>
      </w:r>
      <w:r>
        <w:rPr/>
        <w:br/>
        <w:t>Modularity of individual units: Most facilities undergo changes to locker layout long before the end of the locker service life. Wenger through-bolting, and adjustable leveling bases allow complete rearrangement of units without damage to individual units. </w:t>
      </w:r>
      <w:r>
        <w:rPr/>
        <w:br/>
        <w:t>Ventilation: Passive ventilation built into the leveling base and the optional powered ventilation available in Wenger Athletic Lockers helps protect athletic clothing, shoes, and equipment from mildew damage. </w:t>
      </w:r>
      <w:r>
        <w:rPr/>
        <w:br/>
        <w:t>Strength of door/hinge and latch construction: Failure of these components is the most common field service issue among alternative products. </w:t>
      </w:r>
      <w:r>
        <w:rPr/>
        <w:br/>
        <w:t>Replaceable construction for compartment and footlocker doors: These most frequently-damaged items are easily replaced in Wenger Athletic Lockers, and are engineered to prevent damage to their supporting locker sides. </w:t>
      </w:r>
      <w:r>
        <w:rPr/>
        <w:br/>
        <w:t>Impact and abrasion resistance of the thermally-fused polyester surfacing and PVC edge banding: The polyester surfacing and edge banding materials have been selected to withstand the normal wear and tear expected in the team locker room. </w:t>
      </w:r>
    </w:p>
    <w:p w:rsidR="ABFFABFF" w:rsidRDefault="ABFFABFF" w:rsidP="ABFFABFF">
      <w:pPr>
        <w:pStyle w:val="ARCATSubPara"/>
        <w:numPr>
          <w:ilvl w:val="3"/>
          <w:numId w:val="1"/>
        </w:numPr>
        <w:rPr/>
      </w:pPr>
      <w:r>
        <w:rPr/>
        <w:t>Warranty terms and conditions: Wenger offers the most warranty protection available in the industry. We do not make exceptions for the normal levels of wear and tear common to learning environments. Our only such stated exception is failure resulting from vandalism or uncontrolled moisture or humid. Delete if not required. Approval of Comparable Products: Submit the following in accordance with project substitution requirements, within time period allowed for substitution review:</w:t>
      </w:r>
    </w:p>
    <w:p w:rsidR="ABFFABFF" w:rsidRDefault="ABFFABFF" w:rsidP="ABFFABFF">
      <w:pPr>
        <w:pStyle w:val="ARCATSubSub1"/>
        <w:numPr>
          <w:ilvl w:val="4"/>
          <w:numId w:val="1"/>
        </w:numPr>
        <w:rPr/>
      </w:pPr>
      <w:r>
        <w:rPr/>
        <w:t>Product data, including certified independent test data indicating compliance with requirements including: modularity of individual units; ventilation, strength of door, hinge and latch construction; replaceable construction for compartment and foot locker doors; impact and abrasion resistance of surfaces and edge banding. </w:t>
      </w:r>
    </w:p>
    <w:p w:rsidR="ABFFABFF" w:rsidRDefault="ABFFABFF" w:rsidP="ABFFABFF">
      <w:pPr>
        <w:pStyle w:val="ARCATSubSub1"/>
        <w:numPr>
          <w:ilvl w:val="4"/>
          <w:numId w:val="1"/>
        </w:numPr>
        <w:rPr/>
      </w:pPr>
      <w:r>
        <w:rPr/>
        <w:t>Samples of each type of product specified.</w:t>
      </w:r>
    </w:p>
    <w:p w:rsidR="ABFFABFF" w:rsidRDefault="ABFFABFF" w:rsidP="ABFFABFF">
      <w:pPr>
        <w:pStyle w:val="ARCATSubSub1"/>
        <w:numPr>
          <w:ilvl w:val="4"/>
          <w:numId w:val="1"/>
        </w:numPr>
        <w:rPr/>
      </w:pPr>
      <w:r>
        <w:rPr/>
        <w:t>Project References: minimum of 5 installations not less than 5 years old, with owner contact information, available for evaluation by Architect.</w:t>
      </w:r>
    </w:p>
    <w:p w:rsidR="ABFFABFF" w:rsidRDefault="ABFFABFF" w:rsidP="ABFFABFF">
      <w:pPr>
        <w:pStyle w:val="ARCATSubSub1"/>
        <w:numPr>
          <w:ilvl w:val="4"/>
          <w:numId w:val="1"/>
        </w:numPr>
        <w:rPr/>
      </w:pPr>
      <w:r>
        <w:rPr/>
        <w:t>Sample warranty including terms and conditions.</w:t>
      </w:r>
    </w:p>
    <w:p w:rsidR="ABFFABFF" w:rsidRDefault="ABFFABFF" w:rsidP="ABFFABFF">
      <w:pPr>
        <w:pStyle w:val="ARCATSubPara"/>
        <w:numPr>
          <w:ilvl w:val="3"/>
          <w:numId w:val="1"/>
        </w:numPr>
        <w:rPr/>
      </w:pPr>
      <w:r>
        <w:rPr/>
        <w:t>Submit substitution request not less than 15 days prior to bid date. Substitutions following award of contract are not allowed except as stipulated in Division 01 General Requirements.</w:t>
      </w:r>
    </w:p>
    <w:p w:rsidR="ABFFABFF" w:rsidRDefault="ABFFABFF" w:rsidP="ABFFABFF">
      <w:pPr>
        <w:pStyle w:val="ARCATSubPara"/>
        <w:numPr>
          <w:ilvl w:val="3"/>
          <w:numId w:val="1"/>
        </w:numPr>
        <w:rPr/>
      </w:pPr>
      <w:r>
        <w:rPr/>
        <w:t>Manufacturer must meet each separate requirements of Submittals Article.</w:t>
      </w:r>
    </w:p>
    <w:p w:rsidR="ABFFABFF" w:rsidRDefault="ABFFABFF" w:rsidP="ABFFABFF">
      <w:pPr>
        <w:pStyle w:val="ARCATArticle"/>
        <w:numPr>
          <w:ilvl w:val="1"/>
          <w:numId w:val="1"/>
        </w:numPr>
        <w:rPr/>
      </w:pPr>
      <w:r>
        <w:rPr/>
        <w:t>METAL GRID ATHLETIC LOCKERS</w:t>
      </w:r>
    </w:p>
    <w:p w:rsidR="ABFFABFF" w:rsidRDefault="ABFFABFF" w:rsidP="ABFFABFF">
      <w:pPr>
        <w:pStyle w:val="ARCATParagraph"/>
        <w:numPr>
          <w:ilvl w:val="2"/>
          <w:numId w:val="1"/>
        </w:numPr>
        <w:rPr/>
      </w:pPr>
      <w:r>
        <w:rPr/>
        <w:t>Metal Lockers:</w:t>
      </w:r>
    </w:p>
    <w:p w:rsidR="ABFFABFF" w:rsidRDefault="ABFFABFF" w:rsidP="ABFFABFF">
      <w:pPr>
        <w:pStyle w:val="ARCATSubPara"/>
        <w:numPr>
          <w:ilvl w:val="3"/>
          <w:numId w:val="1"/>
        </w:numPr>
        <w:rPr/>
      </w:pPr>
      <w:r>
        <w:rPr/>
        <w:t>ADA compliant as indicated on the Drawings.</w:t>
      </w:r>
    </w:p>
    <w:p w:rsidR="ABFFABFF" w:rsidRDefault="ABFFABFF" w:rsidP="ABFFABFF">
      <w:pPr>
        <w:pStyle w:val="ARCATSubPara"/>
        <w:numPr>
          <w:ilvl w:val="3"/>
          <w:numId w:val="1"/>
        </w:numPr>
        <w:rPr/>
      </w:pPr>
      <w:r>
        <w:rPr/>
        <w:t>GREENGUARD certified low emitting products. </w:t>
      </w:r>
    </w:p>
    <w:p w:rsidR="ABFFABFF" w:rsidRDefault="ABFFABFF" w:rsidP="ABFFABFF">
      <w:pPr>
        <w:pStyle w:val="ARCATSubPara"/>
        <w:numPr>
          <w:ilvl w:val="3"/>
          <w:numId w:val="1"/>
        </w:numPr>
        <w:rPr/>
      </w:pPr>
      <w:r>
        <w:rPr/>
        <w:t>Bolt-through construction.</w:t>
      </w:r>
    </w:p>
    <w:p w:rsidR="ABFFABFF" w:rsidRDefault="ABFFABFF" w:rsidP="ABFFABFF">
      <w:pPr>
        <w:pStyle w:val="ARCATSubPara"/>
        <w:numPr>
          <w:ilvl w:val="3"/>
          <w:numId w:val="1"/>
        </w:numPr>
        <w:rPr/>
      </w:pPr>
      <w:r>
        <w:rPr/>
        <w:t>Modular construction, all parts repairable and replaceable. </w:t>
      </w:r>
    </w:p>
    <w:p>
      <w:pPr>
        <w:pStyle w:val="ARCATnote"/>
        <w:rPr/>
      </w:pPr>
      <w:r>
        <w:rPr/>
        <w:t>** NOTE TO SPECIFIER ** Wenger AirPro Metal Grid Athletic Lockers are part of the GearBoss® family of durable athletic specialties and equipment. AirPro wall- and island- mounted lockers with sturdy tube frames and welded metal grids are virtually indestructible. The off-floor mounting of AirPro lockers enables ease of maintaining team room floor sanitation. The lockers are designed to promote air flow; powder-coated surfaces incorporate anti-microbial compounds to help control fungal growth. AirPro's integrated bench eliminates the need for separate benches, simplifying locker room planning and circulation. AirPro Metal Grid Lockers are available with standard open front design, optional steel tube door frame with grid infill, or optional steel tube door frame with wood infill panels. </w:t>
      </w:r>
      <w:r>
        <w:rPr/>
        <w:br/>
        <w:t>GearBoss AirPro Lockers are a big part of creating a team room that stands apart and gets away from the commercial look of sheet metal solutions, and that is infinitely more cleanable, sanitary, faster drying, and better smelling team room that carries a high-end aesthetic reflecting your pride and traditions that open up your rooms and provide for more effective team meetings.</w:t>
      </w:r>
      <w:r>
        <w:rPr/>
        <w:br/>
        <w:t>Units are intended for interior use only and must not be exposed to prolonged outdoor weather.</w:t>
      </w:r>
    </w:p>
    <w:p w:rsidR="ABFFABFF" w:rsidRDefault="ABFFABFF" w:rsidP="ABFFABFF">
      <w:pPr>
        <w:pStyle w:val="ARCATParagraph"/>
        <w:numPr>
          <w:ilvl w:val="2"/>
          <w:numId w:val="1"/>
        </w:numPr>
        <w:rPr/>
      </w:pPr>
      <w:r>
        <w:rPr/>
        <w:t>AirPro Metal Grid Athletic Lockers by Wenger Corporation: Wall-mounted locker with lockable foot locker, integral bench seat, and apparel hooks.</w:t>
      </w:r>
    </w:p>
    <w:p>
      <w:pPr>
        <w:pStyle w:val="ARCATnote"/>
        <w:rPr/>
      </w:pPr>
      <w:r>
        <w:rPr/>
        <w:t>** NOTE TO SPECIFIER ** Retain both, or delete locker type not required.</w:t>
      </w:r>
    </w:p>
    <w:p w:rsidR="ABFFABFF" w:rsidRDefault="ABFFABFF" w:rsidP="ABFFABFF">
      <w:pPr>
        <w:pStyle w:val="ARCATSubPara"/>
        <w:numPr>
          <w:ilvl w:val="3"/>
          <w:numId w:val="1"/>
        </w:numPr>
        <w:rPr/>
      </w:pPr>
      <w:r>
        <w:rPr/>
        <w:t>Type: Single tier.</w:t>
      </w:r>
    </w:p>
    <w:p w:rsidR="ABFFABFF" w:rsidRDefault="ABFFABFF" w:rsidP="ABFFABFF">
      <w:pPr>
        <w:pStyle w:val="ARCATSubPara"/>
        <w:numPr>
          <w:ilvl w:val="3"/>
          <w:numId w:val="1"/>
        </w:numPr>
        <w:rPr/>
      </w:pPr>
      <w:r>
        <w:rPr/>
        <w:t>Type: Double tier.</w:t>
      </w:r>
    </w:p>
    <w:p>
      <w:pPr>
        <w:pStyle w:val="ARCATnote"/>
        <w:rPr/>
      </w:pPr>
      <w:r>
        <w:rPr/>
        <w:t>** NOTE TO SPECIFIER ** Retain both, or delete locker configuration not required.</w:t>
      </w:r>
    </w:p>
    <w:p w:rsidR="ABFFABFF" w:rsidRDefault="ABFFABFF" w:rsidP="ABFFABFF">
      <w:pPr>
        <w:pStyle w:val="ARCATSubPara"/>
        <w:numPr>
          <w:ilvl w:val="3"/>
          <w:numId w:val="1"/>
        </w:numPr>
        <w:rPr/>
      </w:pPr>
      <w:r>
        <w:rPr/>
        <w:t>Configuration: Wall of lockers.</w:t>
      </w:r>
    </w:p>
    <w:p w:rsidR="ABFFABFF" w:rsidRDefault="ABFFABFF" w:rsidP="ABFFABFF">
      <w:pPr>
        <w:pStyle w:val="ARCATSubPara"/>
        <w:numPr>
          <w:ilvl w:val="3"/>
          <w:numId w:val="1"/>
        </w:numPr>
        <w:rPr/>
      </w:pPr>
      <w:r>
        <w:rPr/>
        <w:t>Configuration: Island of lockers.</w:t>
      </w:r>
    </w:p>
    <w:p>
      <w:pPr>
        <w:pStyle w:val="ARCATnote"/>
        <w:rPr/>
      </w:pPr>
      <w:r>
        <w:rPr/>
        <w:t>** NOTE TO SPECIFIER ** Delete locker sizes not required.</w:t>
      </w:r>
    </w:p>
    <w:p w:rsidR="ABFFABFF" w:rsidRDefault="ABFFABFF" w:rsidP="ABFFABFF">
      <w:pPr>
        <w:pStyle w:val="ARCATSubPara"/>
        <w:numPr>
          <w:ilvl w:val="3"/>
          <w:numId w:val="1"/>
        </w:numPr>
        <w:rPr/>
      </w:pPr>
      <w:r>
        <w:rPr/>
        <w:t>Locker Size: Custom style as indicated on the Drawings.</w:t>
      </w:r>
    </w:p>
    <w:p w:rsidR="ABFFABFF" w:rsidRDefault="ABFFABFF" w:rsidP="ABFFABFF">
      <w:pPr>
        <w:pStyle w:val="ARCATSubPara"/>
        <w:numPr>
          <w:ilvl w:val="3"/>
          <w:numId w:val="1"/>
        </w:numPr>
        <w:rPr/>
      </w:pPr>
      <w:r>
        <w:rPr/>
        <w:t>Locker Size: 15 inch (381 mm) wide by 30.5 inch (775 mm) deep by 70 inch (1778 mm) high, mounted with top bracket at 78 inches (1980 mm) above finished floor.</w:t>
      </w:r>
    </w:p>
    <w:p w:rsidR="ABFFABFF" w:rsidRDefault="ABFFABFF" w:rsidP="ABFFABFF">
      <w:pPr>
        <w:pStyle w:val="ARCATSubPara"/>
        <w:numPr>
          <w:ilvl w:val="3"/>
          <w:numId w:val="1"/>
        </w:numPr>
        <w:rPr/>
      </w:pPr>
      <w:r>
        <w:rPr/>
        <w:t>Locker Size: 18 inch (457 mm) wide by 30.5 inch (775 mm) deep by 70 inch (1778 mm) high, mounted with top bracket at 78 inches (1980 mm) above finished floor.</w:t>
      </w:r>
    </w:p>
    <w:p w:rsidR="ABFFABFF" w:rsidRDefault="ABFFABFF" w:rsidP="ABFFABFF">
      <w:pPr>
        <w:pStyle w:val="ARCATSubPara"/>
        <w:numPr>
          <w:ilvl w:val="3"/>
          <w:numId w:val="1"/>
        </w:numPr>
        <w:rPr/>
      </w:pPr>
      <w:r>
        <w:rPr/>
        <w:t>Locker Size: 21 inch (533 mm) wide by 30.5 inch (775 mm) deep by 70 inch (1778 mm) high, mounted with top bracket at 78 inches (1980 mm) above finished floor.</w:t>
      </w:r>
    </w:p>
    <w:p w:rsidR="ABFFABFF" w:rsidRDefault="ABFFABFF" w:rsidP="ABFFABFF">
      <w:pPr>
        <w:pStyle w:val="ARCATSubPara"/>
        <w:numPr>
          <w:ilvl w:val="3"/>
          <w:numId w:val="1"/>
        </w:numPr>
        <w:rPr/>
      </w:pPr>
      <w:r>
        <w:rPr/>
        <w:t>Locker Size: 24 inch (610 mm) wide by 30.5 inch (775 mm) deep by 70 inch (1778 mm) high, mounted with top bracket at 78 inches (1980 mm) above finished floor.</w:t>
      </w:r>
    </w:p>
    <w:p w:rsidR="ABFFABFF" w:rsidRDefault="ABFFABFF" w:rsidP="ABFFABFF">
      <w:pPr>
        <w:pStyle w:val="ARCATSubPara"/>
        <w:numPr>
          <w:ilvl w:val="3"/>
          <w:numId w:val="1"/>
        </w:numPr>
        <w:rPr/>
      </w:pPr>
      <w:r>
        <w:rPr/>
        <w:t>Locker Size: 27 inch (685 mm) wide by 30.5 inch (775 mm) deep by 70 inch (1778 mm) high, mounted with top bracket at 78 inches (1980 mm) above finished floor.</w:t>
      </w:r>
    </w:p>
    <w:p w:rsidR="ABFFABFF" w:rsidRDefault="ABFFABFF" w:rsidP="ABFFABFF">
      <w:pPr>
        <w:pStyle w:val="ARCATSubPara"/>
        <w:numPr>
          <w:ilvl w:val="3"/>
          <w:numId w:val="1"/>
        </w:numPr>
        <w:rPr/>
      </w:pPr>
      <w:r>
        <w:rPr/>
        <w:t>Locker Size: 30 inch (762 mm) wide by 30.5 inch (775 mm) deep by 70 inch (1778 mm) high, mounted with top bracket at 78 inches (1980 mm) above finished floor.</w:t>
      </w:r>
    </w:p>
    <w:p w:rsidR="ABFFABFF" w:rsidRDefault="ABFFABFF" w:rsidP="ABFFABFF">
      <w:pPr>
        <w:pStyle w:val="ARCATSubPara"/>
        <w:numPr>
          <w:ilvl w:val="3"/>
          <w:numId w:val="1"/>
        </w:numPr>
        <w:rPr/>
      </w:pPr>
      <w:r>
        <w:rPr/>
        <w:t>Locker Size: Width as indicated wide by 30.5 inch (775 mm) deep by 70 inch (1778 mm) high, mounted with top bracket at 78 inches (1980 mm) above finished floor.</w:t>
      </w:r>
    </w:p>
    <w:p>
      <w:pPr>
        <w:pStyle w:val="ARCATnote"/>
        <w:rPr/>
      </w:pPr>
      <w:r>
        <w:rPr/>
        <w:t>** NOTE TO SPECIFIER ** Requirements below are for securing architectural components to building structure. Verify seismic performance requirements of authorities having jurisdiction and project structural engineer. Confirm design criteria appear on Structural Drawings. When required, retain below and indicate special bracing or fastening requirements on Drawings. Delete if not required.</w:t>
      </w:r>
    </w:p>
    <w:p w:rsidR="ABFFABFF" w:rsidRDefault="ABFFABFF" w:rsidP="ABFFABFF">
      <w:pPr>
        <w:pStyle w:val="ARCATSubPara"/>
        <w:numPr>
          <w:ilvl w:val="3"/>
          <w:numId w:val="1"/>
        </w:numPr>
        <w:rPr/>
      </w:pPr>
      <w:r>
        <w:rPr/>
        <w:t>Seismic Performance: Comply with ASCE 7 Section 9, "Earthquake Loads" based upon seismic design criteria indicated on the Structural Documents.</w:t>
      </w:r>
    </w:p>
    <w:p w:rsidR="ABFFABFF" w:rsidRDefault="ABFFABFF" w:rsidP="ABFFABFF">
      <w:pPr>
        <w:pStyle w:val="ARCATSubPara"/>
        <w:numPr>
          <w:ilvl w:val="3"/>
          <w:numId w:val="1"/>
        </w:numPr>
        <w:rPr/>
      </w:pPr>
      <w:r>
        <w:rPr/>
        <w:t>Steel Grid Infill: 2 inch (51 mm) square pattern, welded to steel tube frame.</w:t>
      </w:r>
    </w:p>
    <w:p w:rsidR="ABFFABFF" w:rsidRDefault="ABFFABFF" w:rsidP="ABFFABFF">
      <w:pPr>
        <w:pStyle w:val="ARCATSubPara"/>
        <w:numPr>
          <w:ilvl w:val="3"/>
          <w:numId w:val="1"/>
        </w:numPr>
        <w:rPr/>
      </w:pPr>
      <w:r>
        <w:rPr/>
        <w:t>Integral Seat and Foot Locker: Laminate-clad composite wood panel seat and foot locker lid, 3/4 inch (19 mm) thick, with lockable seat security compartment, replaceable split pin hinge, and locking hasp for padlock by Owner.</w:t>
      </w:r>
    </w:p>
    <w:p w:rsidR="ABFFABFF" w:rsidRDefault="ABFFABFF" w:rsidP="ABFFABFF">
      <w:pPr>
        <w:pStyle w:val="ARCATSubPara"/>
        <w:numPr>
          <w:ilvl w:val="3"/>
          <w:numId w:val="1"/>
        </w:numPr>
        <w:rPr/>
      </w:pPr>
      <w:r>
        <w:rPr/>
        <w:t>Shelf and Seat: 3/4 inch (19 mm) thick, formaldehyde free industrial grade composite wood with polyester, antimicrobial laminate finish.</w:t>
      </w:r>
    </w:p>
    <w:p w:rsidR="ABFFABFF" w:rsidRDefault="ABFFABFF" w:rsidP="ABFFABFF">
      <w:pPr>
        <w:pStyle w:val="ARCATSubPara"/>
        <w:numPr>
          <w:ilvl w:val="3"/>
          <w:numId w:val="1"/>
        </w:numPr>
        <w:rPr/>
      </w:pPr>
      <w:r>
        <w:rPr/>
        <w:t>Apparel Hooks: One double and two single hooks, bolted to locker shelf and sides.</w:t>
      </w:r>
    </w:p>
    <w:p>
      <w:pPr>
        <w:pStyle w:val="ARCATnote"/>
        <w:rPr/>
      </w:pPr>
      <w:r>
        <w:rPr/>
        <w:t>** NOTE TO SPECIFIER ** Delete any materials not required.</w:t>
      </w:r>
    </w:p>
    <w:p w:rsidR="ABFFABFF" w:rsidRDefault="ABFFABFF" w:rsidP="ABFFABFF">
      <w:pPr>
        <w:pStyle w:val="ARCATParagraph"/>
        <w:numPr>
          <w:ilvl w:val="2"/>
          <w:numId w:val="1"/>
        </w:numPr>
        <w:rPr/>
      </w:pPr>
      <w:r>
        <w:rPr/>
        <w:t>Locker Materials:</w:t>
      </w:r>
    </w:p>
    <w:p w:rsidR="ABFFABFF" w:rsidRDefault="ABFFABFF" w:rsidP="ABFFABFF">
      <w:pPr>
        <w:pStyle w:val="ARCATSubPara"/>
        <w:numPr>
          <w:ilvl w:val="3"/>
          <w:numId w:val="1"/>
        </w:numPr>
        <w:rPr/>
      </w:pPr>
      <w:r>
        <w:rPr/>
        <w:t>Materials to meet Sustainable Design Requirements: </w:t>
      </w:r>
    </w:p>
    <w:p w:rsidR="ABFFABFF" w:rsidRDefault="ABFFABFF" w:rsidP="ABFFABFF">
      <w:pPr>
        <w:pStyle w:val="ARCATSubSub1"/>
        <w:numPr>
          <w:ilvl w:val="4"/>
          <w:numId w:val="1"/>
        </w:numPr>
        <w:rPr/>
      </w:pPr>
      <w:r>
        <w:rPr/>
        <w:t>No Added Urea Formaldehyde Products: Provide products made with composite products and adhesives with no urea formaldehyde added.</w:t>
      </w:r>
    </w:p>
    <w:p w:rsidR="ABFFABFF" w:rsidRDefault="ABFFABFF" w:rsidP="ABFFABFF">
      <w:pPr>
        <w:pStyle w:val="ARCATSubPara"/>
        <w:numPr>
          <w:ilvl w:val="3"/>
          <w:numId w:val="1"/>
        </w:numPr>
        <w:rPr/>
      </w:pPr>
      <w:r>
        <w:rPr/>
        <w:t>Steel Tube: ASTM A501, hot-formed steel tubing.</w:t>
      </w:r>
    </w:p>
    <w:p w:rsidR="ABFFABFF" w:rsidRDefault="ABFFABFF" w:rsidP="ABFFABFF">
      <w:pPr>
        <w:pStyle w:val="ARCATSubPara"/>
        <w:numPr>
          <w:ilvl w:val="3"/>
          <w:numId w:val="1"/>
        </w:numPr>
        <w:rPr/>
      </w:pPr>
      <w:r>
        <w:rPr/>
        <w:t>Steel Wire: ASTM C510, cold drawn steel wire.</w:t>
      </w:r>
    </w:p>
    <w:p>
      <w:pPr>
        <w:pStyle w:val="ARCATnote"/>
        <w:rPr/>
      </w:pPr>
      <w:r>
        <w:rPr/>
        <w:t>** NOTE TO SPECIFIER ** Select Particleboard or Plywood, delete the other.</w:t>
      </w:r>
    </w:p>
    <w:p w:rsidR="ABFFABFF" w:rsidRDefault="ABFFABFF" w:rsidP="ABFFABFF">
      <w:pPr>
        <w:pStyle w:val="ARCATSubPara"/>
        <w:numPr>
          <w:ilvl w:val="3"/>
          <w:numId w:val="1"/>
        </w:numPr>
        <w:rPr/>
      </w:pPr>
      <w:r>
        <w:rPr/>
        <w:t>Particleboard: To ANSI A208.1, minimum 43 lb/cu. ft. (689 kg/cu. m) density..</w:t>
      </w:r>
    </w:p>
    <w:p>
      <w:pPr>
        <w:pStyle w:val="ARCATnote"/>
        <w:rPr/>
      </w:pPr>
      <w:r>
        <w:rPr/>
        <w:t>** NOTE TO SPECIFIER ** Retain fire rating only where required. Delete if not required.</w:t>
      </w:r>
    </w:p>
    <w:p w:rsidR="ABFFABFF" w:rsidRDefault="ABFFABFF" w:rsidP="ABFFABFF">
      <w:pPr>
        <w:pStyle w:val="ARCATSubSub1"/>
        <w:numPr>
          <w:ilvl w:val="4"/>
          <w:numId w:val="1"/>
        </w:numPr>
        <w:rPr/>
      </w:pPr>
      <w:r>
        <w:rPr/>
        <w:t>Provide fire retardant treated type. </w:t>
      </w:r>
    </w:p>
    <w:p w:rsidR="ABFFABFF" w:rsidRDefault="ABFFABFF" w:rsidP="ABFFABFF">
      <w:pPr>
        <w:pStyle w:val="ARCATSubPara"/>
        <w:numPr>
          <w:ilvl w:val="3"/>
          <w:numId w:val="1"/>
        </w:numPr>
        <w:rPr/>
      </w:pPr>
      <w:r>
        <w:rPr/>
        <w:t>Plywood: APA standards PS1-98 section 5.7.4 or 5.7.1 or ANSI /HPVA HP-1-2004 Panel provide with HDF skins to prevent grain telegraphing.</w:t>
      </w:r>
    </w:p>
    <w:p w:rsidR="ABFFABFF" w:rsidRDefault="ABFFABFF" w:rsidP="ABFFABFF">
      <w:pPr>
        <w:pStyle w:val="ARCATSubPara"/>
        <w:numPr>
          <w:ilvl w:val="3"/>
          <w:numId w:val="1"/>
        </w:numPr>
        <w:rPr/>
      </w:pPr>
      <w:r>
        <w:rPr/>
        <w:t>Laminate Finish: Composite, of thickness indicated, finished with thermally-fused anti-microbial polyester surfacing on both sides, meeting performance properties of NEMA LD3 for VGS grade, with heat bonded, radiused, 3 mm thick extruded PVC edge banding.</w:t>
      </w:r>
    </w:p>
    <w:p w:rsidR="ABFFABFF" w:rsidRDefault="ABFFABFF" w:rsidP="ABFFABFF">
      <w:pPr>
        <w:pStyle w:val="ARCATSubSub1"/>
        <w:numPr>
          <w:ilvl w:val="4"/>
          <w:numId w:val="1"/>
        </w:numPr>
        <w:rPr/>
      </w:pPr>
      <w:r>
        <w:rPr/>
        <w:t>Surface Abrasion Resistance: Taber Wheel, 400 cycles, for solid colors.</w:t>
      </w:r>
    </w:p>
    <w:p w:rsidR="ABFFABFF" w:rsidRDefault="ABFFABFF" w:rsidP="ABFFABFF">
      <w:pPr>
        <w:pStyle w:val="ARCATSubPara"/>
        <w:numPr>
          <w:ilvl w:val="3"/>
          <w:numId w:val="1"/>
        </w:numPr>
        <w:rPr/>
      </w:pPr>
      <w:r>
        <w:rPr/>
        <w:t>PVC Edge Banding: LMA EDG-1, radiused PVC extrusions, 3 mm thick, heat-bonded.</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Factory Provided: Material, type, and size recommended by manufacturer for secure anchorage to substrate.</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w:t>
      </w:r>
    </w:p>
    <w:p w:rsidR="ABFFABFF" w:rsidRDefault="ABFFABFF" w:rsidP="ABFFABFF">
      <w:pPr>
        <w:pStyle w:val="ARCATParagraph"/>
        <w:numPr>
          <w:ilvl w:val="2"/>
          <w:numId w:val="1"/>
        </w:numPr>
        <w:rPr/>
      </w:pPr>
      <w:r>
        <w:rPr/>
        <w:t>Locker Fabrication:</w:t>
      </w:r>
    </w:p>
    <w:p w:rsidR="ABFFABFF" w:rsidRDefault="ABFFABFF" w:rsidP="ABFFABFF">
      <w:pPr>
        <w:pStyle w:val="ARCATSubPara"/>
        <w:numPr>
          <w:ilvl w:val="3"/>
          <w:numId w:val="1"/>
        </w:numPr>
        <w:rPr/>
      </w:pPr>
      <w:r>
        <w:rPr/>
        <w:t>Fabricate components square, and rigid. Make exposed metal safe to touch and free of sharp ends or burrs.</w:t>
      </w:r>
    </w:p>
    <w:p w:rsidR="ABFFABFF" w:rsidRDefault="ABFFABFF" w:rsidP="ABFFABFF">
      <w:pPr>
        <w:pStyle w:val="ARCATSubPara"/>
        <w:numPr>
          <w:ilvl w:val="3"/>
          <w:numId w:val="1"/>
        </w:numPr>
        <w:rPr/>
      </w:pPr>
      <w:r>
        <w:rPr/>
        <w:t>Form frames, panels, doors, and accessories from one-piece, or one rigid assembly, unless specifically shown on Shop Drawings.</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w:t>
      </w:r>
    </w:p>
    <w:p w:rsidR="ABFFABFF" w:rsidRDefault="ABFFABFF" w:rsidP="ABFFABFF">
      <w:pPr>
        <w:pStyle w:val="ARCATParagraph"/>
        <w:numPr>
          <w:ilvl w:val="2"/>
          <w:numId w:val="1"/>
        </w:numPr>
        <w:rPr/>
      </w:pPr>
      <w:r>
        <w:rPr/>
        <w:t>Metal Locker Accessories:</w:t>
      </w:r>
    </w:p>
    <w:p>
      <w:pPr>
        <w:pStyle w:val="ARCATnote"/>
        <w:rPr/>
      </w:pPr>
      <w:r>
        <w:rPr/>
        <w:t>** NOTE TO SPECIFIER ** Select from three door options below. Delete door types not required.</w:t>
      </w:r>
    </w:p>
    <w:p w:rsidR="ABFFABFF" w:rsidRDefault="ABFFABFF" w:rsidP="ABFFABFF">
      <w:pPr>
        <w:pStyle w:val="ARCATSubPara"/>
        <w:numPr>
          <w:ilvl w:val="3"/>
          <w:numId w:val="1"/>
        </w:numPr>
        <w:rPr/>
      </w:pPr>
      <w:r>
        <w:rPr/>
        <w:t>Door Type: Steel grid infill, 1-inch (25 mm) square pattern 0.16-inch (4.1-mm) diameter wire in 1-1/4-inch (31.7 mm) outside diameter,16-gauge tube steel frame, with replaceable split pin hinge and locking hasp for padlock by Owner.</w:t>
      </w:r>
    </w:p>
    <w:p w:rsidR="ABFFABFF" w:rsidRDefault="ABFFABFF" w:rsidP="ABFFABFF">
      <w:pPr>
        <w:pStyle w:val="ARCATSubPara"/>
        <w:numPr>
          <w:ilvl w:val="3"/>
          <w:numId w:val="1"/>
        </w:numPr>
        <w:rPr/>
      </w:pPr>
      <w:r>
        <w:rPr/>
        <w:t>Door Type: Laminate wood panel infill, in welded steel tube frame with replaceable split pin hinge and locking hasp for padlock by Owner.</w:t>
      </w:r>
    </w:p>
    <w:p w:rsidR="ABFFABFF" w:rsidRDefault="ABFFABFF" w:rsidP="ABFFABFF">
      <w:pPr>
        <w:pStyle w:val="ARCATSubPara"/>
        <w:numPr>
          <w:ilvl w:val="3"/>
          <w:numId w:val="1"/>
        </w:numPr>
        <w:rPr/>
      </w:pPr>
      <w:r>
        <w:rPr/>
        <w:t>Door Type: Door Ready, open body can accept door after initial install.</w:t>
      </w:r>
    </w:p>
    <w:p>
      <w:pPr>
        <w:pStyle w:val="ARCATnote"/>
        <w:rPr/>
      </w:pPr>
      <w:r>
        <w:rPr/>
        <w:t>** NOTE TO SPECIFIER ** Automatically applicable on single-tier lockers. Optional on double tier lockers. Delete if not required.</w:t>
      </w:r>
    </w:p>
    <w:p w:rsidR="ABFFABFF" w:rsidRDefault="ABFFABFF" w:rsidP="ABFFABFF">
      <w:pPr>
        <w:pStyle w:val="ARCATSubPara"/>
        <w:numPr>
          <w:ilvl w:val="3"/>
          <w:numId w:val="1"/>
        </w:numPr>
        <w:rPr/>
      </w:pPr>
      <w:r>
        <w:rPr/>
        <w:t>Identification Plates, Name and Brackets: 20-gauge steel, powder-coated paint. 12 inches (314 mm) wide by 2.125 inches (54 mm) high.</w:t>
      </w:r>
    </w:p>
    <w:p>
      <w:pPr>
        <w:pStyle w:val="ARCATnote"/>
        <w:rPr/>
      </w:pPr>
      <w:r>
        <w:rPr/>
        <w:t>** NOTE TO SPECIFIER ** Not available on 15 inch wide lockers. Delete if not required.</w:t>
      </w:r>
    </w:p>
    <w:p w:rsidR="ABFFABFF" w:rsidRDefault="ABFFABFF" w:rsidP="ABFFABFF">
      <w:pPr>
        <w:pStyle w:val="ARCATSubPara"/>
        <w:numPr>
          <w:ilvl w:val="3"/>
          <w:numId w:val="1"/>
        </w:numPr>
        <w:rPr/>
      </w:pPr>
      <w:r>
        <w:rPr/>
        <w:t>Shoulder Pad and Helmet Topper: 3/4-inch (19 mm) diameter welded steel tubing frame with steel mounting plate; powder-coated, color: black 18-3/4 inch (476 mm) high. </w:t>
      </w:r>
    </w:p>
    <w:p>
      <w:pPr>
        <w:pStyle w:val="ARCATnote"/>
        <w:rPr/>
      </w:pPr>
      <w:r>
        <w:rPr/>
        <w:t>** NOTE TO SPECIFIER ** Delete if not required.</w:t>
      </w:r>
    </w:p>
    <w:p w:rsidR="ABFFABFF" w:rsidRDefault="ABFFABFF" w:rsidP="ABFFABFF">
      <w:pPr>
        <w:pStyle w:val="ARCATSubPara"/>
        <w:numPr>
          <w:ilvl w:val="3"/>
          <w:numId w:val="1"/>
        </w:numPr>
        <w:rPr/>
      </w:pPr>
      <w:r>
        <w:rPr/>
        <w:t>Five-Sided Security Box Mounted in Locker: 18 gauge steel, powder-coated paint. Size: 6 inch (152 mm) wide by 12 inch (305 mm) long by 11-1/4 inch (286 mm) high.</w:t>
      </w:r>
    </w:p>
    <w:p>
      <w:pPr>
        <w:pStyle w:val="ARCATnote"/>
        <w:rPr/>
      </w:pPr>
      <w:r>
        <w:rPr/>
        <w:t>** NOTE TO SPECIFIER ** Delete if not required.</w:t>
      </w:r>
    </w:p>
    <w:p w:rsidR="ABFFABFF" w:rsidRDefault="ABFFABFF" w:rsidP="ABFFABFF">
      <w:pPr>
        <w:pStyle w:val="ARCATSubPara"/>
        <w:numPr>
          <w:ilvl w:val="3"/>
          <w:numId w:val="1"/>
        </w:numPr>
        <w:rPr/>
      </w:pPr>
      <w:r>
        <w:rPr/>
        <w:t>Lacrosse and Hockey Stick Security: Manufacturer's standard configuration.</w:t>
      </w:r>
    </w:p>
    <w:p>
      <w:pPr>
        <w:pStyle w:val="ARCATnote"/>
        <w:rPr/>
      </w:pPr>
      <w:r>
        <w:rPr/>
        <w:t>** NOTE TO SPECIFIER ** Not required; for appearance only. Delete if not required.</w:t>
      </w:r>
    </w:p>
    <w:p w:rsidR="ABFFABFF" w:rsidRDefault="ABFFABFF" w:rsidP="ABFFABFF">
      <w:pPr>
        <w:pStyle w:val="ARCATSubPara"/>
        <w:numPr>
          <w:ilvl w:val="3"/>
          <w:numId w:val="1"/>
        </w:numPr>
        <w:rPr/>
      </w:pPr>
      <w:r>
        <w:rPr/>
        <w:t>Wood Back Panel: Required.</w:t>
      </w:r>
    </w:p>
    <w:p>
      <w:pPr>
        <w:pStyle w:val="ARCATnote"/>
        <w:rPr/>
      </w:pPr>
      <w:r>
        <w:rPr/>
        <w:t>** NOTE TO SPECIFIER ** Delete if not required.</w:t>
      </w:r>
    </w:p>
    <w:p w:rsidR="ABFFABFF" w:rsidRDefault="ABFFABFF" w:rsidP="ABFFABFF">
      <w:pPr>
        <w:pStyle w:val="ARCATSubPara"/>
        <w:numPr>
          <w:ilvl w:val="3"/>
          <w:numId w:val="1"/>
        </w:numPr>
        <w:rPr/>
      </w:pPr>
      <w:r>
        <w:rPr/>
        <w:t>Custom Features: As indicated on the Drawings.</w:t>
      </w:r>
    </w:p>
    <w:p w:rsidR="ABFFABFF" w:rsidRDefault="ABFFABFF" w:rsidP="ABFFABFF">
      <w:pPr>
        <w:pStyle w:val="ARCATParagraph"/>
        <w:numPr>
          <w:ilvl w:val="2"/>
          <w:numId w:val="1"/>
        </w:numPr>
        <w:rPr/>
      </w:pPr>
      <w:r>
        <w:rPr/>
        <w:t>Metal Locker Finishes: Color selected by designer from manufacturer's standard range of colors and patterns. </w:t>
      </w:r>
    </w:p>
    <w:p>
      <w:pPr>
        <w:pStyle w:val="ARCATnote"/>
        <w:rPr/>
      </w:pPr>
      <w:r>
        <w:rPr/>
        <w:t>** NOTE TO SPECIFIER ** Select grid color. Delete options not required.</w:t>
      </w:r>
    </w:p>
    <w:p w:rsidR="ABFFABFF" w:rsidRDefault="ABFFABFF" w:rsidP="ABFFABFF">
      <w:pPr>
        <w:pStyle w:val="ARCATSubPara"/>
        <w:numPr>
          <w:ilvl w:val="3"/>
          <w:numId w:val="1"/>
        </w:numPr>
        <w:rPr/>
      </w:pPr>
      <w:r>
        <w:rPr/>
        <w:t>Locker Top and Bottom Grid Color: Black (standard).</w:t>
      </w:r>
    </w:p>
    <w:p w:rsidR="ABFFABFF" w:rsidRDefault="ABFFABFF" w:rsidP="ABFFABFF">
      <w:pPr>
        <w:pStyle w:val="ARCATSubPara"/>
        <w:numPr>
          <w:ilvl w:val="3"/>
          <w:numId w:val="1"/>
        </w:numPr>
        <w:rPr/>
      </w:pPr>
      <w:r>
        <w:rPr/>
        <w:t>Locker Top and Bottom Grid Color: As selected from manufacturer's full range.</w:t>
      </w:r>
    </w:p>
    <w:p w:rsidR="ABFFABFF" w:rsidRDefault="ABFFABFF" w:rsidP="ABFFABFF">
      <w:pPr>
        <w:pStyle w:val="ARCATSubPara"/>
        <w:numPr>
          <w:ilvl w:val="3"/>
          <w:numId w:val="1"/>
        </w:numPr>
        <w:rPr/>
      </w:pPr>
      <w:r>
        <w:rPr/>
        <w:t>Locker Top and Bottom Grid Color: As indicated on the Drawings.</w:t>
      </w:r>
    </w:p>
    <w:p>
      <w:pPr>
        <w:pStyle w:val="ARCATnote"/>
        <w:rPr/>
      </w:pPr>
      <w:r>
        <w:rPr/>
        <w:t>** NOTE TO SPECIFIER ** Select seat/shelf color. Delete options not required.</w:t>
      </w:r>
    </w:p>
    <w:p w:rsidR="ABFFABFF" w:rsidRDefault="ABFFABFF" w:rsidP="ABFFABFF">
      <w:pPr>
        <w:pStyle w:val="ARCATSubPara"/>
        <w:numPr>
          <w:ilvl w:val="3"/>
          <w:numId w:val="1"/>
        </w:numPr>
        <w:rPr/>
      </w:pPr>
      <w:r>
        <w:rPr/>
        <w:t>Laminate Seat/Shelf Color: Graphite (standard)</w:t>
      </w:r>
    </w:p>
    <w:p w:rsidR="ABFFABFF" w:rsidRDefault="ABFFABFF" w:rsidP="ABFFABFF">
      <w:pPr>
        <w:pStyle w:val="ARCATSubPara"/>
        <w:numPr>
          <w:ilvl w:val="3"/>
          <w:numId w:val="1"/>
        </w:numPr>
        <w:rPr/>
      </w:pPr>
      <w:r>
        <w:rPr/>
        <w:t>Laminate Seat/Shelf Color: As selected from manufacturer's full range.</w:t>
      </w:r>
    </w:p>
    <w:p w:rsidR="ABFFABFF" w:rsidRDefault="ABFFABFF" w:rsidP="ABFFABFF">
      <w:pPr>
        <w:pStyle w:val="ARCATSubPara"/>
        <w:numPr>
          <w:ilvl w:val="3"/>
          <w:numId w:val="1"/>
        </w:numPr>
        <w:rPr/>
      </w:pPr>
      <w:r>
        <w:rPr/>
        <w:t>Laminate Seat/Shelf Color: As indicated on the Drawings.</w:t>
      </w:r>
    </w:p>
    <w:p>
      <w:pPr>
        <w:pStyle w:val="ARCATnote"/>
        <w:rPr/>
      </w:pPr>
      <w:r>
        <w:rPr/>
        <w:t>** NOTE TO SPECIFIER ** Wood door panels are an option. Delete options not required, delete all if not required.</w:t>
      </w:r>
    </w:p>
    <w:p w:rsidR="ABFFABFF" w:rsidRDefault="ABFFABFF" w:rsidP="ABFFABFF">
      <w:pPr>
        <w:pStyle w:val="ARCATSubPara"/>
        <w:numPr>
          <w:ilvl w:val="3"/>
          <w:numId w:val="1"/>
        </w:numPr>
        <w:rPr/>
      </w:pPr>
      <w:r>
        <w:rPr/>
        <w:t>Wood Door Panel and Color: As selected from manufacturer's full range.</w:t>
      </w:r>
    </w:p>
    <w:p w:rsidR="ABFFABFF" w:rsidRDefault="ABFFABFF" w:rsidP="ABFFABFF">
      <w:pPr>
        <w:pStyle w:val="ARCATSubPara"/>
        <w:numPr>
          <w:ilvl w:val="3"/>
          <w:numId w:val="1"/>
        </w:numPr>
        <w:rPr/>
      </w:pPr>
      <w:r>
        <w:rPr/>
        <w:t>Wood Door Panel and Color: As indicated on the Drawings.</w:t>
      </w:r>
    </w:p>
    <w:p>
      <w:pPr>
        <w:pStyle w:val="ARCATnote"/>
        <w:rPr/>
      </w:pPr>
      <w:r>
        <w:rPr/>
        <w:t>** NOTE TO SPECIFIER ** Wood back panels are an option. Delete options not required, delete all if not required.</w:t>
      </w:r>
    </w:p>
    <w:p w:rsidR="ABFFABFF" w:rsidRDefault="ABFFABFF" w:rsidP="ABFFABFF">
      <w:pPr>
        <w:pStyle w:val="ARCATSubPara"/>
        <w:numPr>
          <w:ilvl w:val="3"/>
          <w:numId w:val="1"/>
        </w:numPr>
        <w:rPr/>
      </w:pPr>
      <w:r>
        <w:rPr/>
        <w:t>Wood Back Panel and Color: As selected from manufacturer's full range.</w:t>
      </w:r>
    </w:p>
    <w:p w:rsidR="ABFFABFF" w:rsidRDefault="ABFFABFF" w:rsidP="ABFFABFF">
      <w:pPr>
        <w:pStyle w:val="ARCATSubPara"/>
        <w:numPr>
          <w:ilvl w:val="3"/>
          <w:numId w:val="1"/>
        </w:numPr>
        <w:rPr/>
      </w:pPr>
      <w:r>
        <w:rPr/>
        <w:t>Wood Back Panel and Color: As indicated on the Drawings.</w:t>
      </w:r>
    </w:p>
    <w:p w:rsidR="ABFFABFF" w:rsidRDefault="ABFFABFF" w:rsidP="ABFFABFF">
      <w:pPr>
        <w:pStyle w:val="ARCATParagraph"/>
        <w:numPr>
          <w:ilvl w:val="2"/>
          <w:numId w:val="1"/>
        </w:numPr>
        <w:rPr/>
      </w:pPr>
      <w:r>
        <w:rPr/>
        <w:t>Warranty:</w:t>
      </w:r>
    </w:p>
    <w:p>
      <w:pPr>
        <w:pStyle w:val="ARCATnote"/>
        <w:rPr/>
      </w:pPr>
      <w:r>
        <w:rPr/>
        <w:t>** NOTE TO SPECIFIER ** The "special warranty" is provided by the manufacturer to the building owner, detailed terms are available from the manufacturer. Warranty does not apply to: damage caused by common carrier; misuse or abuse; alterations to products not expressly authorized by the manufacturer; mechanical or electrical component parts made by others (such as: Fans, Lights, Digital Locks, etc.) which are covered under their independent manufactures' warranties; and items that are consumable in nature (such as: Bulbs, Batteries, etc.); exact matching of color, grain, texture and lighting is not guaranteed as these features are prone to change and fade over time. Verify that other proposed manufacturers will meet or exceed special warranty requirements. Delete if warranty is not required..</w:t>
      </w:r>
    </w:p>
    <w:p w:rsidR="ABFFABFF" w:rsidRDefault="ABFFABFF" w:rsidP="ABFFABFF">
      <w:pPr>
        <w:pStyle w:val="ARCATSubPara"/>
        <w:numPr>
          <w:ilvl w:val="3"/>
          <w:numId w:val="1"/>
        </w:numPr>
        <w:rPr/>
      </w:pPr>
      <w:r>
        <w:rPr/>
        <w:t>Special Warranty: Submit manufacturer's written 10-year limited warranty to repair or replace components that fail in materials or craftsmanship during the warranty period. Failures include the following.</w:t>
      </w:r>
    </w:p>
    <w:p w:rsidR="ABFFABFF" w:rsidRDefault="ABFFABFF" w:rsidP="ABFFABFF">
      <w:pPr>
        <w:pStyle w:val="ARCATSubSub1"/>
        <w:numPr>
          <w:ilvl w:val="4"/>
          <w:numId w:val="1"/>
        </w:numPr>
        <w:rPr/>
      </w:pPr>
      <w:r>
        <w:rPr/>
        <w:t>Fracturing or breaking components including panels, shelves, or hardware resulting from normal wear and tear and use other than vandalism.</w:t>
      </w:r>
    </w:p>
    <w:p w:rsidR="ABFFABFF" w:rsidRDefault="ABFFABFF" w:rsidP="ABFFABFF">
      <w:pPr>
        <w:pStyle w:val="ARCATSubSub1"/>
        <w:numPr>
          <w:ilvl w:val="4"/>
          <w:numId w:val="1"/>
        </w:numPr>
        <w:rPr/>
      </w:pPr>
      <w:r>
        <w:rPr/>
        <w:t>Collapse or failure of metal grid locker components not resulting from overloading or vandalism.</w:t>
      </w:r>
    </w:p>
    <w:p w:rsidR="ABFFABFF" w:rsidRDefault="ABFFABFF" w:rsidP="ABFFABFF">
      <w:pPr>
        <w:pStyle w:val="ARCATSubSub1"/>
        <w:numPr>
          <w:ilvl w:val="4"/>
          <w:numId w:val="1"/>
        </w:numPr>
        <w:rPr/>
      </w:pPr>
      <w:r>
        <w:rPr/>
        <w:t>Delamination or other failures of bonding or assembly.</w:t>
      </w:r>
    </w:p>
    <w:p w:rsidR="ABFFABFF" w:rsidRDefault="ABFFABFF" w:rsidP="ABFFABFF">
      <w:pPr>
        <w:pStyle w:val="ARCATSubSub1"/>
        <w:numPr>
          <w:ilvl w:val="4"/>
          <w:numId w:val="1"/>
        </w:numPr>
        <w:rPr/>
      </w:pPr>
      <w:r>
        <w:rPr/>
        <w:t>Warping not resulting from leaks, flooding, or other uncontrolled moisture or humidity.</w:t>
      </w:r>
    </w:p>
    <w:p w:rsidR="ABFFABFF" w:rsidRDefault="ABFFABFF" w:rsidP="ABFFABFF">
      <w:pPr>
        <w:pStyle w:val="ARCATSubSub1"/>
        <w:numPr>
          <w:ilvl w:val="4"/>
          <w:numId w:val="1"/>
        </w:numPr>
        <w:rPr/>
      </w:pPr>
      <w:r>
        <w:rPr/>
        <w:t>Faulty operation of hardware.</w:t>
      </w:r>
    </w:p>
    <w:p w:rsidR="ABFFABFF" w:rsidRDefault="ABFFABFF" w:rsidP="ABFFABFF">
      <w:pPr>
        <w:pStyle w:val="ARCATSubPara"/>
        <w:numPr>
          <w:ilvl w:val="3"/>
          <w:numId w:val="1"/>
        </w:numPr>
        <w:rPr/>
      </w:pPr>
      <w:r>
        <w:rPr/>
        <w:t>This Warranty does not extend to mechanical or electrical component parts made by others such as fans, lights, digital locks and similar items. Component parts of this nature are covered under their independent manufactures' warranties. This Warranty does not extend to items that are consumable in nature such as bulbs, batteries and similar items.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w:t>
      </w:r>
    </w:p>
    <w:p w:rsidR="ABFFABFF" w:rsidRDefault="ABFFABFF" w:rsidP="ABFFABFF">
      <w:pPr>
        <w:pStyle w:val="ARCATParagraph"/>
        <w:numPr>
          <w:ilvl w:val="2"/>
          <w:numId w:val="1"/>
        </w:numPr>
        <w:rPr/>
      </w:pPr>
      <w:r>
        <w:rPr/>
        <w:t>Examine installation areas and mounting surfaces with Installer present, for compliance with manufacturer's installation tolerances including required clearances, floor level, location of blocking and anchoring reinforcements, and other existing conditions that may affect installation or performance. </w:t>
      </w:r>
    </w:p>
    <w:p>
      <w:pPr>
        <w:pStyle w:val="ARCATnote"/>
        <w:rPr/>
      </w:pPr>
      <w:r>
        <w:rPr/>
        <w:t>** NOTE TO SPECIFIER ** Retain option in paragraph below if Project includes electrical accessories. Delete if not required.</w:t>
      </w:r>
    </w:p>
    <w:p w:rsidR="ABFFABFF" w:rsidRDefault="ABFFABFF" w:rsidP="ABFFABFF">
      <w:pPr>
        <w:pStyle w:val="ARCATParagraph"/>
        <w:numPr>
          <w:ilvl w:val="2"/>
          <w:numId w:val="1"/>
        </w:numPr>
        <w:rPr/>
      </w:pPr>
      <w:r>
        <w:rPr/>
        <w:t>Confirm location of electrical power.</w:t>
      </w:r>
    </w:p>
    <w:p w:rsidR="ABFFABFF" w:rsidRDefault="ABFFABFF" w:rsidP="ABFFABFF">
      <w:pPr>
        <w:pStyle w:val="ARCATParagraph"/>
        <w:numPr>
          <w:ilvl w:val="2"/>
          <w:numId w:val="1"/>
        </w:numPr>
        <w:rPr/>
      </w:pPr>
      <w:r>
        <w:rPr/>
        <w:t>Prepare written report, endorsed by Installer, listing conditions detrimental to performance of the Work. If preparation is the responsibility of another installer, notify Architect of unsatisfactory preparation before proceeding.</w:t>
      </w:r>
    </w:p>
    <w:p w:rsidR="ABFFABFF" w:rsidRDefault="ABFFABFF" w:rsidP="ABFFABFF">
      <w:pPr>
        <w:pStyle w:val="ARCATParagraph"/>
        <w:numPr>
          <w:ilvl w:val="2"/>
          <w:numId w:val="1"/>
        </w:numPr>
        <w:rPr/>
      </w:pPr>
      <w:r>
        <w:rPr/>
        <w:t>Proceed with installation only after correction of unsatisfactory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components plumb, level, and true; using integral levelers and anchors in accordance with manufacturer's recommendations, shop drawings and other approved submittals.</w:t>
      </w:r>
    </w:p>
    <w:p>
      <w:pPr>
        <w:pStyle w:val="ARCATnote"/>
        <w:rPr/>
      </w:pPr>
      <w:r>
        <w:rPr/>
        <w:t>** NOTE TO SPECIFIER ** Retain paragraph below for projects requiring seismic bracing.</w:t>
      </w:r>
    </w:p>
    <w:p w:rsidR="ABFFABFF" w:rsidRDefault="ABFFABFF" w:rsidP="ABFFABFF">
      <w:pPr>
        <w:pStyle w:val="ARCATParagraph"/>
        <w:numPr>
          <w:ilvl w:val="2"/>
          <w:numId w:val="1"/>
        </w:numPr>
        <w:rPr/>
      </w:pPr>
      <w:r>
        <w:rPr/>
        <w:t>Install seismic fastening in accordance with approved shop drawings.</w:t>
      </w:r>
    </w:p>
    <w:p w:rsidR="ABFFABFF" w:rsidRDefault="ABFFABFF" w:rsidP="ABFFABFF">
      <w:pPr>
        <w:pStyle w:val="ARCATParagraph"/>
        <w:numPr>
          <w:ilvl w:val="2"/>
          <w:numId w:val="1"/>
        </w:numPr>
        <w:rPr/>
      </w:pPr>
      <w:r>
        <w:rPr/>
        <w:t>Fasten components to adjacent construction through back, near top and bottom. Fasten at indicated height using fasteners recommended by manufacturer. Comply with mounting height requirements for accessible components. </w:t>
      </w:r>
    </w:p>
    <w:p w:rsidR="ABFFABFF" w:rsidRDefault="ABFFABFF" w:rsidP="ABFFABFF">
      <w:pPr>
        <w:pStyle w:val="ARCATParagraph"/>
        <w:numPr>
          <w:ilvl w:val="2"/>
          <w:numId w:val="1"/>
        </w:numPr>
        <w:rPr/>
      </w:pPr>
      <w:r>
        <w:rPr/>
        <w:t>Through-bolt adjacent units using connector bolts provided by manufacturer.</w:t>
      </w:r>
    </w:p>
    <w:p w:rsidR="ABFFABFF" w:rsidRDefault="ABFFABFF" w:rsidP="ABFFABFF">
      <w:pPr>
        <w:pStyle w:val="ARCATParagraph"/>
        <w:numPr>
          <w:ilvl w:val="2"/>
          <w:numId w:val="1"/>
        </w:numPr>
        <w:rPr/>
      </w:pPr>
      <w:r>
        <w:rPr/>
        <w:t>Install hardware uniformly and precisely without binding. </w:t>
      </w:r>
    </w:p>
    <w:p w:rsidR="ABFFABFF" w:rsidRDefault="ABFFABFF" w:rsidP="ABFFABFF">
      <w:pPr>
        <w:pStyle w:val="ARCATSubPara"/>
        <w:numPr>
          <w:ilvl w:val="3"/>
          <w:numId w:val="1"/>
        </w:numPr>
        <w:rPr/>
      </w:pPr>
      <w:r>
        <w:rPr/>
        <w:t>Adjust and align hardware so moving parts operate freely and contact points meet accurately. </w:t>
      </w:r>
    </w:p>
    <w:p w:rsidR="ABFFABFF" w:rsidRDefault="ABFFABFF" w:rsidP="ABFFABFF">
      <w:pPr>
        <w:pStyle w:val="ARCATSubPara"/>
        <w:numPr>
          <w:ilvl w:val="3"/>
          <w:numId w:val="1"/>
        </w:numPr>
        <w:rPr/>
      </w:pPr>
      <w:r>
        <w:rPr/>
        <w:t>Allow for final adjustment after installation to ensure hardware operates smoothly without warping or binding and closes with uniform reveals.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surfaces. Touch up marred finishes, or replace damaged components that cannot be restored to factory-finished appearance. Use only materials and procedures recommended or furnished by manufacturer.</w:t>
      </w:r>
    </w:p>
    <w:p w:rsidR="ABFFABFF" w:rsidRDefault="ABFFABFF" w:rsidP="ABFFABFF">
      <w:pPr>
        <w:pStyle w:val="ARCATParagraph"/>
        <w:numPr>
          <w:ilvl w:val="2"/>
          <w:numId w:val="1"/>
        </w:numPr>
        <w:rPr/>
      </w:pPr>
      <w:r>
        <w:rPr/>
        <w:t>Turn over operation and maintenance instructions to Owner. Instruct the Owner's personnel upon request. </w:t>
      </w:r>
    </w:p>
    <w:p w:rsidR="ABFFABFF" w:rsidRDefault="ABFFABFF" w:rsidP="ABFFABFF">
      <w:pPr>
        <w:pStyle w:val="ARCATParagraph"/>
        <w:numPr>
          <w:ilvl w:val="2"/>
          <w:numId w:val="1"/>
        </w:numPr>
        <w:rPr/>
      </w:pPr>
      <w:r>
        <w:rPr/>
        <w:t>Protect installed products from damage, abuse, dust, dirt, stain, or paint until completion of project. Do not permit use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51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2AC1B"
  Type="http://schemas.openxmlformats.org/officeDocument/2006/relationships/image"
  Target="https://www.arcat.com/clients/gfx/wengerco.png"
  TargetMode="External"
/>
<Relationship
  Id="rId_CC2100_1"
  Type="http://schemas.openxmlformats.org/officeDocument/2006/relationships/hyperlink"
  Target="https://arcat.com/rfi?action=email&amp;company=Wenger%252BCorporation%252C%252BJR%252BClancy%252Band%252BGearBoss&amp;message=RE%253A%2520Spec%2520Question%2520(10500wen)%253A%2520&amp;coid=36487&amp;spec=10500wen&amp;rep=&amp;fax=507-455-4258"
  TargetMode="External"
/>
<Relationship
  Id="rId_CC2100_2"
  Type="http://schemas.openxmlformats.org/officeDocument/2006/relationships/hyperlink"
  Target="https://www.wengercorp.com"
  TargetMode="External"
/>
<Relationship
  Id="rId_CC2100_3"
  Type="http://schemas.openxmlformats.org/officeDocument/2006/relationships/hyperlink"
  Target="https://www.jrclanc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